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F5" w:rsidRDefault="00C96CF5" w:rsidP="00C96CF5">
      <w:pPr>
        <w:widowControl/>
        <w:adjustRightInd w:val="0"/>
        <w:snapToGrid w:val="0"/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附件3</w:t>
      </w:r>
    </w:p>
    <w:p w:rsidR="00C96CF5" w:rsidRDefault="00C96CF5" w:rsidP="00C96CF5">
      <w:pPr>
        <w:widowControl/>
        <w:rPr>
          <w:rFonts w:ascii="楷体_GB2312" w:eastAsia="楷体_GB2312" w:hAnsi="宋体" w:hint="eastAsia"/>
          <w:sz w:val="28"/>
          <w:szCs w:val="28"/>
        </w:rPr>
      </w:pPr>
    </w:p>
    <w:p w:rsidR="00C96CF5" w:rsidRDefault="00C96CF5" w:rsidP="00C96CF5">
      <w:pPr>
        <w:widowControl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代表团团部人员抵/离津信息回执</w:t>
      </w:r>
      <w:bookmarkEnd w:id="0"/>
    </w:p>
    <w:p w:rsidR="00C96CF5" w:rsidRDefault="00C96CF5" w:rsidP="00C96CF5">
      <w:pPr>
        <w:widowControl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p w:rsidR="00C96CF5" w:rsidRDefault="00C96CF5" w:rsidP="00C96CF5">
      <w:pPr>
        <w:widowControl/>
        <w:ind w:rightChars="305" w:right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kern w:val="0"/>
          <w:sz w:val="32"/>
          <w:szCs w:val="32"/>
        </w:rPr>
        <w:t>省市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783"/>
        <w:gridCol w:w="783"/>
        <w:gridCol w:w="783"/>
        <w:gridCol w:w="783"/>
        <w:gridCol w:w="913"/>
        <w:gridCol w:w="783"/>
        <w:gridCol w:w="783"/>
        <w:gridCol w:w="783"/>
        <w:gridCol w:w="783"/>
        <w:gridCol w:w="784"/>
        <w:gridCol w:w="784"/>
        <w:gridCol w:w="784"/>
        <w:gridCol w:w="964"/>
        <w:gridCol w:w="725"/>
        <w:gridCol w:w="611"/>
      </w:tblGrid>
      <w:tr w:rsidR="00C96CF5" w:rsidTr="00604EB0">
        <w:trPr>
          <w:trHeight w:val="714"/>
          <w:jc w:val="center"/>
        </w:trPr>
        <w:tc>
          <w:tcPr>
            <w:tcW w:w="173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省市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单位及职务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91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手机号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抵津日期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抵津地点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航班/车次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离津日期</w:t>
            </w: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离津时间</w:t>
            </w: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离津站点</w:t>
            </w: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离津航班/车次</w:t>
            </w:r>
          </w:p>
        </w:tc>
        <w:tc>
          <w:tcPr>
            <w:tcW w:w="96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Cs w:val="21"/>
              </w:rPr>
              <w:t>是否由组委会统一安排食宿</w:t>
            </w:r>
          </w:p>
        </w:tc>
        <w:tc>
          <w:tcPr>
            <w:tcW w:w="725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kern w:val="0"/>
                <w:szCs w:val="21"/>
              </w:rPr>
              <w:t>所需房型</w:t>
            </w:r>
          </w:p>
        </w:tc>
        <w:tc>
          <w:tcPr>
            <w:tcW w:w="611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b/>
                <w:kern w:val="0"/>
                <w:szCs w:val="21"/>
              </w:rPr>
            </w:pPr>
          </w:p>
        </w:tc>
      </w:tr>
      <w:tr w:rsidR="00C96CF5" w:rsidTr="00604EB0">
        <w:trPr>
          <w:trHeight w:val="172"/>
          <w:jc w:val="center"/>
        </w:trPr>
        <w:tc>
          <w:tcPr>
            <w:tcW w:w="173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到站时间</w:t>
            </w: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航班/车次时间</w:t>
            </w: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C96CF5" w:rsidTr="00604EB0">
        <w:trPr>
          <w:trHeight w:val="531"/>
          <w:jc w:val="center"/>
        </w:trPr>
        <w:tc>
          <w:tcPr>
            <w:tcW w:w="173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C96CF5" w:rsidTr="00604EB0">
        <w:trPr>
          <w:trHeight w:val="501"/>
          <w:jc w:val="center"/>
        </w:trPr>
        <w:tc>
          <w:tcPr>
            <w:tcW w:w="173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C96CF5" w:rsidTr="00604EB0">
        <w:trPr>
          <w:trHeight w:val="531"/>
          <w:jc w:val="center"/>
        </w:trPr>
        <w:tc>
          <w:tcPr>
            <w:tcW w:w="173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 w:rsidR="00C96CF5" w:rsidRDefault="00C96CF5" w:rsidP="00604EB0">
            <w:pPr>
              <w:widowControl/>
              <w:spacing w:line="24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C96CF5" w:rsidRDefault="00C96CF5" w:rsidP="00C96CF5">
      <w:pPr>
        <w:widowControl/>
        <w:spacing w:line="560" w:lineRule="exact"/>
        <w:rPr>
          <w:rFonts w:ascii="方正小标宋简体" w:eastAsia="方正小标宋简体" w:hAnsi="黑体" w:hint="eastAsia"/>
          <w:kern w:val="0"/>
          <w:sz w:val="32"/>
          <w:szCs w:val="32"/>
        </w:rPr>
      </w:pPr>
    </w:p>
    <w:p w:rsidR="00C96CF5" w:rsidRDefault="00C96CF5" w:rsidP="00C96CF5">
      <w:pPr>
        <w:widowControl/>
        <w:spacing w:line="360" w:lineRule="exact"/>
        <w:ind w:firstLineChars="200" w:firstLine="482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t>注：</w:t>
      </w:r>
      <w:r>
        <w:rPr>
          <w:rFonts w:ascii="仿宋_GB2312" w:eastAsia="仿宋_GB2312" w:hint="eastAsia"/>
          <w:kern w:val="0"/>
          <w:sz w:val="24"/>
        </w:rPr>
        <w:t>1.会务统一安排团部人员住宿在</w:t>
      </w:r>
      <w:proofErr w:type="gramStart"/>
      <w:r>
        <w:rPr>
          <w:rFonts w:ascii="仿宋_GB2312" w:eastAsia="仿宋_GB2312" w:hint="eastAsia"/>
          <w:kern w:val="0"/>
          <w:sz w:val="24"/>
        </w:rPr>
        <w:t>海河文</w:t>
      </w:r>
      <w:proofErr w:type="gramEnd"/>
      <w:r>
        <w:rPr>
          <w:rFonts w:ascii="仿宋_GB2312" w:eastAsia="仿宋_GB2312" w:hint="eastAsia"/>
          <w:kern w:val="0"/>
          <w:sz w:val="24"/>
        </w:rPr>
        <w:t>华酒店。厅局级领导安排住大床房，以下级别人员一律安排</w:t>
      </w:r>
      <w:proofErr w:type="gramStart"/>
      <w:r>
        <w:rPr>
          <w:rFonts w:ascii="仿宋_GB2312" w:eastAsia="仿宋_GB2312" w:hint="eastAsia"/>
          <w:kern w:val="0"/>
          <w:sz w:val="24"/>
        </w:rPr>
        <w:t>住双标间</w:t>
      </w:r>
      <w:proofErr w:type="gramEnd"/>
      <w:r>
        <w:rPr>
          <w:rFonts w:ascii="仿宋_GB2312" w:eastAsia="仿宋_GB2312" w:hint="eastAsia"/>
          <w:kern w:val="0"/>
          <w:sz w:val="24"/>
        </w:rPr>
        <w:t>。每个团部配备一间大床房和两间双人标准间。</w:t>
      </w:r>
    </w:p>
    <w:p w:rsidR="00C96CF5" w:rsidRDefault="00C96CF5" w:rsidP="00C96CF5">
      <w:pPr>
        <w:widowControl/>
        <w:spacing w:line="360" w:lineRule="exact"/>
        <w:ind w:firstLineChars="400" w:firstLine="9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2.</w:t>
      </w:r>
      <w:proofErr w:type="gramStart"/>
      <w:r>
        <w:rPr>
          <w:rFonts w:ascii="仿宋_GB2312" w:eastAsia="仿宋_GB2312" w:hint="eastAsia"/>
          <w:kern w:val="0"/>
          <w:sz w:val="24"/>
        </w:rPr>
        <w:t>海河文</w:t>
      </w:r>
      <w:proofErr w:type="gramEnd"/>
      <w:r>
        <w:rPr>
          <w:rFonts w:ascii="仿宋_GB2312" w:eastAsia="仿宋_GB2312" w:hint="eastAsia"/>
          <w:kern w:val="0"/>
          <w:sz w:val="24"/>
        </w:rPr>
        <w:t>华酒店只负责安排团部人员（不超过5人）住宿。</w:t>
      </w:r>
    </w:p>
    <w:p w:rsidR="00C96CF5" w:rsidRDefault="00C96CF5" w:rsidP="00C96CF5">
      <w:pPr>
        <w:widowControl/>
        <w:spacing w:line="360" w:lineRule="exact"/>
        <w:ind w:firstLineChars="400" w:firstLine="9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lastRenderedPageBreak/>
        <w:t>3.请各代表团自行购买往返程票。</w:t>
      </w:r>
    </w:p>
    <w:p w:rsidR="00C96CF5" w:rsidRDefault="00C96CF5" w:rsidP="00C96CF5">
      <w:pPr>
        <w:widowControl/>
        <w:spacing w:line="360" w:lineRule="exact"/>
        <w:ind w:firstLineChars="400" w:firstLine="960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4.此表请回复至大赛接待组邮箱：</w:t>
      </w:r>
      <w:hyperlink r:id="rId5" w:history="1">
        <w:r>
          <w:rPr>
            <w:rFonts w:ascii="仿宋_GB2312" w:eastAsia="仿宋_GB2312" w:hAnsi="仿宋_GB2312" w:cs="仿宋_GB2312" w:hint="eastAsia"/>
            <w:kern w:val="0"/>
            <w:sz w:val="24"/>
            <w:szCs w:val="24"/>
          </w:rPr>
          <w:t>tjjnds-jdz@163.com</w:t>
        </w:r>
      </w:hyperlink>
      <w:r>
        <w:rPr>
          <w:rFonts w:ascii="仿宋_GB2312" w:eastAsia="仿宋_GB2312" w:hint="eastAsia"/>
          <w:kern w:val="0"/>
          <w:sz w:val="24"/>
        </w:rPr>
        <w:t>。</w:t>
      </w:r>
    </w:p>
    <w:p w:rsidR="00004B7D" w:rsidRPr="00C96CF5" w:rsidRDefault="00004B7D"/>
    <w:sectPr w:rsidR="00004B7D" w:rsidRPr="00C96CF5" w:rsidSect="00C96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F5"/>
    <w:rsid w:val="00004B7D"/>
    <w:rsid w:val="00C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jjnds-jdz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2017-04-27T03:01:00Z</dcterms:created>
  <dcterms:modified xsi:type="dcterms:W3CDTF">2017-04-27T03:02:00Z</dcterms:modified>
</cp:coreProperties>
</file>