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微软雅黑" w:hAnsi="微软雅黑" w:eastAsia="微软雅黑" w:cs="MicrosoftYaHei-Bold"/>
          <w:b/>
          <w:bCs/>
          <w:color w:val="333333"/>
          <w:kern w:val="0"/>
          <w:sz w:val="36"/>
          <w:szCs w:val="36"/>
        </w:rPr>
      </w:pPr>
      <w:r>
        <w:rPr>
          <w:rFonts w:hint="eastAsia" w:ascii="微软雅黑" w:hAnsi="微软雅黑" w:eastAsia="微软雅黑" w:cs="MicrosoftYaHei-Bold"/>
          <w:b/>
          <w:bCs/>
          <w:color w:val="333333"/>
          <w:kern w:val="0"/>
          <w:sz w:val="36"/>
          <w:szCs w:val="36"/>
        </w:rPr>
        <w:t>课程</w:t>
      </w:r>
      <w:r>
        <w:rPr>
          <w:rFonts w:ascii="微软雅黑" w:hAnsi="微软雅黑" w:eastAsia="微软雅黑" w:cs="MicrosoftYaHei-Bold"/>
          <w:b/>
          <w:bCs/>
          <w:color w:val="333333"/>
          <w:kern w:val="0"/>
          <w:sz w:val="36"/>
          <w:szCs w:val="36"/>
        </w:rPr>
        <w:t>详情</w:t>
      </w:r>
    </w:p>
    <w:tbl>
      <w:tblPr>
        <w:tblStyle w:val="4"/>
        <w:tblW w:w="86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630"/>
        <w:gridCol w:w="7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63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 w:val="20"/>
                <w:szCs w:val="20"/>
              </w:rPr>
            </w:pPr>
            <w:bookmarkStart w:id="0" w:name="OLE_LINK1"/>
            <w:r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Cs w:val="20"/>
              </w:rPr>
              <w:t>VR交互</w:t>
            </w:r>
            <w:r>
              <w:rPr>
                <w:rFonts w:ascii="微软雅黑" w:hAnsi="微软雅黑" w:eastAsia="微软雅黑" w:cs="MicrosoftYaHei"/>
                <w:b/>
                <w:color w:val="333333"/>
                <w:kern w:val="0"/>
                <w:szCs w:val="20"/>
              </w:rPr>
              <w:t>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的概念与案例体验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熟悉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的概念、发展与常见设备，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HTC Vive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的安装与调试，体验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精彩案例；快速开发、部署一个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小应用，以掌握在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Unity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中开发，发布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应用的基础知识。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交互设计案例分析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以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智能售楼系统为例，分组体验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款应用，分析各自的优缺点，并由此引申出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交互设计基本原则。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智能售楼系统案例需求分析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分组设计一套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智能售楼系统项目的需求。完成后，讨论可行性，并修改完善。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C#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Unity 5.6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和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EditorVR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基本操作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结合项目需求，学习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C#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Unity 5.6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EditorVR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（全球首款，也是目前唯一一款可以在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环境中做交互设计与开发的应用）基本操作。一边学习，一边实践。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第三天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智能售楼系统项目的基本架构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结合项目需求，掌握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交互设计基础概念与常识，掌握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Unity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集成开发环境和基础知识，完成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智能售楼系统项目的基本架构。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智能售楼系统项目的模型加载与渲染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结合项目需求，了解常见的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设备与特点，熟悉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Unity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的光线、贴图、渲染，完成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智能售楼系统项目的模型加载与渲染。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第四天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智能售楼系统项目的导航系统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结合项目需求，掌握常见的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交互方式及其优缺点；完成通过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Vive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手柄在系统中导航；通过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Leap Motion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识别手部抓、握、扫等动作。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智能售楼系统项目的智能虚拟“销售经理”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结合项目需求，熟悉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Unity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的角色动画系统，声音系统；尝试通过语音识别，让用户与智能虚拟“销售经理”交互。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第五天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智能售楼系统项目的显示、性能优化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结合项目需求，掌握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Unity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应用显示、性能优化的基础知识，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应用显示图像的特点与技术，完成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智能售楼系统项目的显示、性能优化。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全身高精度低延时动作捕获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Kinect for Windows 2.0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，完成全身高精度低延时动作捕获（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25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节点）。让用户可以通过自己的肢体动作，实时控制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系统中的智能虚拟“销售经理”。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第六天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智能售楼系统项目的移动版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以三星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 Gear VR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第三版为例，介绍移动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的特点是什么，以及如何针对这些特点设计，开发，部署移动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应用。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教学应用和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游戏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结合以上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天所学内容，快速设计，开发，部署一个简单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教学应用或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游戏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二选一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)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第七天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总结、复习、问题解答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1.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如何为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应用建模、制作贴图、角色动画：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3ds Max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Maya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建模基本技能，包括建立几何体和曲面建模等；掌握设定材质和贴图的方法；掌握动画编辑器等制作动画的技能；掌握创建角色动画的技能。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注：此项为可选内容，将根据课程时间进度情况，动态调节。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2. 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摄影摄像的基本常识与技巧：摄影摄像器材的选择；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视频的同步，拼缝，缝合与编辑；常见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图像视频编辑软件等。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注：此项为可选内容，将根据课程时间进度情况，动态调节。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3.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总结回顾所学内容，针对学员遇到的问题，集中解答。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学科体系建设系统解决方案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探讨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相关课程的开设，如：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动画、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摄影摄像、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交互设计与开发等；如何理论实践相结合，项目实训和知识学习相结合，快速，高效地培养优秀的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VR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专业人才。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第八天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高校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 xml:space="preserve"> 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方向数字媒体技术专业建设的经验和教训分享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分享虚拟现实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Vizard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的技术实现和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10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年来高校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教学的成果案例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虚拟现实方向的老师去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T3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教育虚拟现实实验室交流考察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准备成果汇报的作品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十天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结业式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教师培训各方向成果汇报展示，现场评比，颁发证书。分享培训的深刻体会，展示培训收获的成果。</w:t>
            </w:r>
          </w:p>
        </w:tc>
      </w:tr>
      <w:bookmarkEnd w:id="0"/>
    </w:tbl>
    <w:p>
      <w:pPr>
        <w:autoSpaceDE w:val="0"/>
        <w:autoSpaceDN w:val="0"/>
        <w:adjustRightInd w:val="0"/>
        <w:jc w:val="center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2238375" cy="2106295"/>
            <wp:effectExtent l="0" t="0" r="952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69" cy="21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3203575" cy="2117090"/>
            <wp:effectExtent l="0" t="0" r="1587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387" cy="21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tbl>
      <w:tblPr>
        <w:tblStyle w:val="4"/>
        <w:tblW w:w="86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630"/>
        <w:gridCol w:w="7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63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"/>
                <w:b/>
                <w:color w:val="333333"/>
                <w:kern w:val="0"/>
                <w:szCs w:val="20"/>
              </w:rPr>
              <w:t>UI设计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UI/UX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设计基础与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icon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绘制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课程总论；什么是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UI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？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 UI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的工作流。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PS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基础、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ICON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形状及钢笔运用、扁平图标制作。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ICON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图层样式及蒙版应用微质感、水晶质感图标练习。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ICON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微材质制作斜面浮雕与混合模式应用。手机主题特性分析及创意制作。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了解移动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发展前景，对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概念有更深刻的认识，了解图标的发展历史与趋势。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软件的综合运用，熟练使用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图层样式及蒙版制作不同风格图标。材质图标的制作及手机主题的特性、设计规则。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ICON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制作高级技巧、培养学生创意制作能力并能统一风格完成作品。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交互原型设计课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课程总论；什么是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UI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？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 UI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的工作流。产品认识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/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用户需求分析实训、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Axure 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软件基础。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Axure 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总论与系统流程图制作。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Axure RP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动态面板熟练运用。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了解什么是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UI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UI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设计师的工作流程是怎样的。有初步的产品概念、通过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taobao ARP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界面制作熟悉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Axure 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的基础操作。通过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360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杀毒的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界面实现，熟悉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Axure 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的母版及动态面板的运用。通过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talkman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ARP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界面实现，熟练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Axure RP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的动态面板的高级运用。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第三天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banner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广告设计与表现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基础操作。字体设计讲解、纯文字排版设计（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）。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讲解字体设计效果处理。文字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banner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排版设计整体结合。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形状创立、小黑小白的使用、颜色（纯色、渐变）、路径查找器、布尔运算。剪切蒙版、混合工具、事实上色、文字。文本输入，画笔操作（平滑工具使用变形）。灵活将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（造型）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+PS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（效果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图层样式）结合使用。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第四天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移动平台设计基础课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认识工作流。针对分析报告提供可行性建议。生成拓扑图。实现原型图。完善并进行交互稿测试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学生分组讨论完成项目立项。提取痛点，抓住需求并生成功能以解决用户需求。掌握分析成熟产品的层级架构、生成自己的拓扑图。帮助学生掌握页面控件布局。帮助学生整合并优化产品。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第五天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移动平台设计项目提案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移动项目模拟提案。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整合并优化产品。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第六天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HTML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基础与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设计规范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WEB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设计规范。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WEB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设计规范（字体、间距、网页布局、栅格化布局）。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HTML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基础标签语言。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HTML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静态网页解析。了解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设计规范。熟知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设计规范。十个标签的基础讲解。十个标签的详细讲解。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DW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的静态界面的灵活运用。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第七天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轻应用开发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轻应用设计规范。轻应用功能解析。了解页面级别关系，学会划分级别。运用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PS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将静态网页操作出来。运用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PS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将静态网页操作出来。运用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DW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将静态网页实现。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第八天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微信小程序开发基础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小程序开发软件。微信公众平台规范。小程序界面设计。了解微营销的产品特征。练习指定营销主题的页面。绘制相应的微营销产品页面。添加微营销页面的过场动画。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微信小程序界面开发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小程序框架基础。小程序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API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应用开发。新闻资讯类小程序功能解析。微营销作品展示，训练对于个人作品的语言介绍能力。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十天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微信小程序实例汇报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新闻资讯类小程序实例开发。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2266950" cy="334264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12" cy="335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tbl>
      <w:tblPr>
        <w:tblStyle w:val="4"/>
        <w:tblW w:w="86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630"/>
        <w:gridCol w:w="7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63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Cs w:val="20"/>
              </w:rPr>
              <w:t>影视</w:t>
            </w:r>
            <w:r>
              <w:rPr>
                <w:rFonts w:ascii="微软雅黑" w:hAnsi="微软雅黑" w:eastAsia="微软雅黑" w:cs="MicrosoftYaHei"/>
                <w:b/>
                <w:color w:val="333333"/>
                <w:kern w:val="0"/>
                <w:szCs w:val="20"/>
              </w:rPr>
              <w:t>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影视设计与讲师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讲师通过展示，分析，分享一线实战经验在影视设计行业里的心得与观点。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通过行业经历分享影视制作无形规则与潜在技巧，让学员快速了解行业变迁历史。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影视设计流程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影视作品在商业应用领域中使用的前期构思与后期制作的规范流程。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流程是创意制作行业的重中之重，平衡商业与创作设计的主要通路。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镜头语言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 xml:space="preserve"> - 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节奏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影视设计中，起引导作用的视觉路径与会说话的行为语言、还有不可缺少的情绪波动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节奏与引爆点。镜头语言与节奏是产生画面带入感的捷径，也是传递信息和讲述的技巧，是影视行业的重点。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完成剪辑作品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在提供的资料库中选取多个不同的片段，通过视觉路径与镜头语言相组接的方法，完成一个剪辑作品。通过学习和练习掌握剪辑的技巧与视线运动控制技巧。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第三天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分镜图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脚本设计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进入后期制作之前，能够确定方向与风格的原型。掌握影视制作前期的技巧。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完成分镜图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脚本作品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进入后期制作之前，能够确定方向与风格的原型。掌握影视制作前期的技巧。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第四天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影视的魅力所在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从本质本上区别平面设计与影视设计。深入认识影视设计的本质。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完成“另类”的影视分镜图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脚本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从本质本上区别平面设计与影视设计。深入认识影视设计的本质。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第五天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包装与特效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包装与特效的原理与实际影视设计中应用的技巧。了解包装与特效在影视行业中的存在价值。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完成基本的包装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特效作品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教师们各自创造一个属于自己的包装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特效的影视设计作品。发挥每位教师的自身特长去完成个人视觉创意作品。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第六天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包装与特效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包装与特效的原理与实际影视设计中应用的技巧。深入了解包装与特效在影视行业中的存在价值。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完成较高难度的包装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特效作品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教师们各自创造一个属于自己的包装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特效的影视设计作品。发挥每位教师的自身特长去完成个人视觉创意作品。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第七天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进入前期工作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讲师帮助每个小组完善创意与制作流程。参与体验执行制作前的创意流程。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开始创造影视设计作品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讲师帮助每个小组完善创意与制作流程。每个小组通过体验创意流程，开会、讨论、辩论产生热情。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第八天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根据流程执行设计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小组开始创造影视设计作品，随时与讲师进行沟通。完成影视设计实战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DIY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完善作品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小组开始创造影视设计作品，随时与讲师进行沟通。完成影视设计实战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DIY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作品收尾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每个小组分享，创造过程中的心得与感受，并录制成花絮。纪录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分享热情与创意的心得与体会。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十天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结业式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教师培训各方向成果汇报展示，现场评比，颁发证书。分享培训的深刻体会，展示培训收获的成果。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1938020" cy="3496945"/>
            <wp:effectExtent l="0" t="0" r="508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7" cy="35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tbl>
      <w:tblPr>
        <w:tblStyle w:val="4"/>
        <w:tblW w:w="86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630"/>
        <w:gridCol w:w="7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63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Cs w:val="20"/>
              </w:rPr>
              <w:t>创意</w:t>
            </w:r>
            <w:r>
              <w:rPr>
                <w:rFonts w:ascii="微软雅黑" w:hAnsi="微软雅黑" w:eastAsia="微软雅黑" w:cs="MicrosoftYaHei"/>
                <w:b/>
                <w:color w:val="333333"/>
                <w:kern w:val="0"/>
                <w:szCs w:val="20"/>
              </w:rPr>
              <w:t>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从素材到元素、从元素到设计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服务于创意思维的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四大组成工具与技法。通过课程引领学员了解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的精髓，掌握使用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将素材变成设计元素、提升设计元素品质、提升设计创意表达能力和高效处理文件的方法。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国际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创意作品技法大揭秘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2015-2017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国际前沿的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作品解析。通过案例了解和掌握前沿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作品的创作特点、水平以及创作的方法和技法。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创意是怎么诞生的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图像创意的创作思路与创作方法。系统掌握图像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图形的创意设计方法。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重点工具解析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一对一实时解答技术难题和案例解析。有针对性的分析与解答参训老师的技术问题需求。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第三天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AI vs PS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处理图形技术的首选软件；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PS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的区别；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的常用工具讲解。通过差异的比较方式掌握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的特性，短时间内掌握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的基本使用方法，并可独立进行设计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AI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重点工具详解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绘图类工具、上色类工具、调整类工具的使用。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第四天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小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 xml:space="preserve">LOGO 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大内涵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设计公司提案分享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;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标志设计的常用方法通过案例讲解，了解和掌握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LOGO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创意技法和创意思维方法，并学习常用的提案技巧。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系统的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VI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国内外案例分析。掌握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VI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系统的内容、框架、结构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第五天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字体设计那些事儿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文字与字体基础认知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;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创意字体设计。了解和掌握文字的基本术语、结构与视觉特征；了解和掌握字体创意的创作方法。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失败案例的反思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从失败中寻找方法，提取总结经验。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第六天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高效的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ID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处理编排设计的首选软件；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ID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PS/AI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的区别；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ID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常用工具详解。通过案例，了解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ID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的常用工具，并可独立进行设计。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版式设计是什么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版式设计原则；视觉设计核心元素的运用。了解和掌握版式设计的相关原则，了解和掌握视觉元素的性质及使用原则。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第七天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书籍设计三部曲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编排设计（封面、内页）；常用工艺与装帧；书籍设计的出版流程。掌握书籍设计的基础知识、常用工艺以及书籍出版的流程与规范。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印刷设计规范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印刷规范；常见的印刷失误案例分析。了解和掌握印刷规范，规避风险印刷。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第八天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创意的来源、创意思维与设计表现形式、实例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平面设计中的创意规律；经典作品创意特点；创意与设计表现手法的关系；从创意产生到设计成品的流程；分析创意设计思路规律；相关软件应用概述。认识创意的产生及手法与分类、掌握相关软件技能、色彩构成、平面构成、用户体验研究、消费心理学、市场营销、文案创意等相关知识为重点。以及如何在标准流程中完美的进行团队合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 xml:space="preserve">logo 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logo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形象分类、设计原则、设计思路、创意练习。实际案例模拟。掌握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 logo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创意、设计的基本法则，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熟练软件技术、掌握创意要点，熟悉平面设计视觉规范、驾驭设计软件等知识点。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POP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DM</w:t>
            </w: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创意设计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图像处理练习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人像与静物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)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；风格定位；色彩搭配；构图练习；设计手法练习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软件应用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)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。实际案例模拟。掌握平面创意设计分类的不同侧重点及统一性。进一步掌握平面设计基本法则、熟练软件技术。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海报创意设计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十天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结业式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教师培训各方向成果汇报展示，现场评比，颁发证书。分享培训的深刻体会，展示培训收获的成果。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2750185" cy="3160395"/>
            <wp:effectExtent l="0" t="0" r="1206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67" cy="3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2581910" cy="3148965"/>
            <wp:effectExtent l="0" t="0" r="889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71" cy="31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MicrosoftYaHei"/>
          <w:color w:val="333333"/>
          <w:kern w:val="0"/>
          <w:sz w:val="20"/>
          <w:szCs w:val="20"/>
        </w:rPr>
      </w:pPr>
    </w:p>
    <w:tbl>
      <w:tblPr>
        <w:tblStyle w:val="4"/>
        <w:tblW w:w="86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630"/>
        <w:gridCol w:w="7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63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b/>
                <w:color w:val="333333"/>
                <w:kern w:val="0"/>
                <w:szCs w:val="20"/>
              </w:rPr>
              <w:t>跨媒介</w:t>
            </w:r>
            <w:r>
              <w:rPr>
                <w:rFonts w:ascii="微软雅黑" w:hAnsi="微软雅黑" w:eastAsia="微软雅黑" w:cs="MicrosoftYaHei"/>
                <w:b/>
                <w:color w:val="333333"/>
                <w:kern w:val="0"/>
                <w:szCs w:val="20"/>
              </w:rPr>
              <w:t>版式及动态设计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跨媒介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当下的跨媒介设计工作；当下的跨媒介设计师当下的跨媒介设计工具；大牛们都在哪里看东西（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printrest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dribbble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zcool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、花瓣）；新手设计师如何有效地提升设计力（看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+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想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+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做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+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分享）。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版式设计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版式设计四大基本原则：对齐、对比、重复、亲密性。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网格系统在传统平面设计及界面设计中的典型应用。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字里行间的设计细节。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版式设计的工作流程。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版式设计中的配色技巧。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如何开发及维护自己的版式设计客户。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一个真实的版式设计任务。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第三天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第四天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第五天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动态设计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“动图”的设计、生成和应用。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一本可以在电脑、智能设备、网站发布的交互电子杂志。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AR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图书创意。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Photoshop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3D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、视频、动画等新功能在跨媒界设计中的应用。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一个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 xml:space="preserve">APP </w:t>
            </w: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的动态原型实践。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第六天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第七天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第八天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综合实践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视觉提案大作业。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上午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下午</w:t>
            </w:r>
          </w:p>
        </w:tc>
        <w:tc>
          <w:tcPr>
            <w:tcW w:w="711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-Bold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9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  <w:t>十天</w:t>
            </w:r>
          </w:p>
        </w:tc>
        <w:tc>
          <w:tcPr>
            <w:tcW w:w="6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711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icrosoftYaHei-Bold"/>
                <w:b/>
                <w:bCs/>
                <w:color w:val="333333"/>
                <w:kern w:val="0"/>
                <w:sz w:val="18"/>
                <w:szCs w:val="18"/>
              </w:rPr>
              <w:t>结业式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微软雅黑" w:hAnsi="微软雅黑" w:eastAsia="微软雅黑" w:cs="MicrosoftYaHei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icrosoftYaHei"/>
                <w:color w:val="333333"/>
                <w:kern w:val="0"/>
                <w:sz w:val="18"/>
                <w:szCs w:val="18"/>
              </w:rPr>
              <w:t>教师培训各方向成果汇报展示，现场评比，颁发证书。分享培训的深刻体会，展示培训收获的成果。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MicrosoftYaHei"/>
          <w:color w:val="333333"/>
          <w:kern w:val="0"/>
          <w:sz w:val="20"/>
          <w:szCs w:val="20"/>
        </w:rPr>
      </w:pPr>
      <w:r>
        <w:rPr>
          <w:rFonts w:hint="eastAsia" w:ascii="微软雅黑" w:hAnsi="微软雅黑" w:eastAsia="微软雅黑" w:cs="MicrosoftYaHei"/>
          <w:color w:val="333333"/>
          <w:kern w:val="0"/>
          <w:sz w:val="20"/>
          <w:szCs w:val="20"/>
        </w:rPr>
        <w:drawing>
          <wp:inline distT="0" distB="0" distL="0" distR="0">
            <wp:extent cx="3108325" cy="2462530"/>
            <wp:effectExtent l="0" t="0" r="1587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03" cy="24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YaHei-Bold">
    <w:altName w:val="Adobe 仿宋 Std R"/>
    <w:panose1 w:val="00000000000000000000"/>
    <w:charset w:val="00"/>
    <w:family w:val="swiss"/>
    <w:pitch w:val="default"/>
    <w:sig w:usb0="00000000" w:usb1="00000000" w:usb2="00000010" w:usb3="00000000" w:csb0="00040001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F413E8"/>
    <w:rsid w:val="12F413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2017-06-12T04:12:00Z</dcterms:created>
  <dc:creator>User</dc:creator>
  <cp:lastModifiedBy>User</cp:lastModifiedBy>
  <dcterms:modified xsi:type="dcterms:W3CDTF">2017-06-12T04:12:56Z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