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72" w:rsidRPr="00D35662" w:rsidRDefault="00BC1F72" w:rsidP="00BC1F72">
      <w:pPr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附件</w:t>
      </w:r>
      <w:r w:rsidRPr="00D35662">
        <w:rPr>
          <w:rFonts w:ascii="仿宋_GB2312" w:eastAsia="仿宋_GB2312"/>
          <w:sz w:val="32"/>
          <w:szCs w:val="32"/>
        </w:rPr>
        <w:t>5</w:t>
      </w:r>
    </w:p>
    <w:p w:rsidR="00BC1F72" w:rsidRPr="00D35662" w:rsidRDefault="00BC1F72" w:rsidP="00BC1F72">
      <w:pPr>
        <w:snapToGrid w:val="0"/>
        <w:spacing w:afterLines="50" w:after="156"/>
        <w:ind w:firstLineChars="400" w:firstLine="1440"/>
        <w:outlineLvl w:val="0"/>
        <w:rPr>
          <w:rFonts w:ascii="方正小标宋简体" w:eastAsia="方正小标宋简体" w:hAnsi="Times New Roman" w:cs="宋体"/>
          <w:kern w:val="0"/>
          <w:sz w:val="36"/>
          <w:szCs w:val="36"/>
        </w:rPr>
      </w:pPr>
      <w:r w:rsidRPr="00D356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“服务贡献表”指标及相关内涵说明</w:t>
      </w:r>
    </w:p>
    <w:p w:rsidR="00BC1F72" w:rsidRPr="00D35662" w:rsidRDefault="00BC1F72" w:rsidP="00BC1F7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“服务贡献表”</w:t>
      </w:r>
      <w:proofErr w:type="gramStart"/>
      <w:r w:rsidRPr="00D35662">
        <w:rPr>
          <w:rFonts w:ascii="仿宋_GB2312" w:eastAsia="仿宋_GB2312" w:hint="eastAsia"/>
          <w:sz w:val="32"/>
          <w:szCs w:val="32"/>
        </w:rPr>
        <w:t>系反映</w:t>
      </w:r>
      <w:proofErr w:type="gramEnd"/>
      <w:r w:rsidRPr="00D35662">
        <w:rPr>
          <w:rFonts w:ascii="仿宋_GB2312" w:eastAsia="仿宋_GB2312" w:hint="eastAsia"/>
          <w:sz w:val="32"/>
          <w:szCs w:val="32"/>
        </w:rPr>
        <w:t>高职院校服务地方和行业发展的管理评价工具。</w:t>
      </w:r>
    </w:p>
    <w:p w:rsidR="00BC1F72" w:rsidRPr="00D35662" w:rsidRDefault="00BC1F72" w:rsidP="00BC1F7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1.毕业生就业去向分为三类：A类是毕业生留在当地（公办学校：如省级财政投入经费的以省域为“当地”，地级财政投入经费</w:t>
      </w:r>
      <w:r>
        <w:rPr>
          <w:rFonts w:ascii="仿宋_GB2312" w:eastAsia="仿宋_GB2312" w:hint="eastAsia"/>
          <w:sz w:val="32"/>
          <w:szCs w:val="32"/>
        </w:rPr>
        <w:t>的</w:t>
      </w:r>
      <w:r w:rsidRPr="00D35662">
        <w:rPr>
          <w:rFonts w:ascii="仿宋_GB2312" w:eastAsia="仿宋_GB2312" w:hint="eastAsia"/>
          <w:sz w:val="32"/>
          <w:szCs w:val="32"/>
        </w:rPr>
        <w:t>以地级市域为“当地”，以此类推；民办学校：以学校所在地为“当地”；如有异地校区则分别统计）就业人数；B类是毕业生到中小微企业（具体标准参见《关于印发中小企业划型标准规定的通知》（工信部联企业〔2011〕300号））服务人数；C类是毕业生到500强企业（指在过去5年曾经是世界500强或中国企业500强的企业）就业人数。各高职院校根据实际分别填写以上三类，各地在本省质量年报中可汇总分析以上三类情况。</w:t>
      </w:r>
    </w:p>
    <w:p w:rsidR="00BC1F72" w:rsidRPr="00D35662" w:rsidRDefault="00BC1F72" w:rsidP="00BC1F7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2.“横向技术服务到款额”指以学校名义与自然人、法人、其他组织签订的技术开发、技术服务、技术咨询、技术转让等技术合同所涉及的经费；国际科技合作项目中与境外企业、个人合作经费及科技捐赠项目经费。</w:t>
      </w:r>
      <w:r w:rsidRPr="00D35662">
        <w:rPr>
          <w:rFonts w:ascii="仿宋_GB2312" w:eastAsia="仿宋_GB2312" w:hAnsi="宋体" w:cs="宋体" w:hint="eastAsia"/>
          <w:kern w:val="0"/>
          <w:sz w:val="32"/>
          <w:szCs w:val="32"/>
        </w:rPr>
        <w:t>统计截止时点以财政年度为准。</w:t>
      </w:r>
    </w:p>
    <w:p w:rsidR="00BC1F72" w:rsidRPr="00D35662" w:rsidRDefault="00BC1F72" w:rsidP="00BC1F7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3.“纵向科研经费到款额”指通过承担</w:t>
      </w:r>
      <w:hyperlink r:id="rId5" w:tooltip="国家" w:history="1">
        <w:r w:rsidRPr="00D35662">
          <w:rPr>
            <w:rFonts w:ascii="仿宋_GB2312" w:eastAsia="仿宋_GB2312" w:hint="eastAsia"/>
            <w:sz w:val="32"/>
            <w:szCs w:val="32"/>
          </w:rPr>
          <w:t>国家</w:t>
        </w:r>
      </w:hyperlink>
      <w:r w:rsidRPr="00D35662">
        <w:rPr>
          <w:rFonts w:ascii="仿宋_GB2312" w:eastAsia="仿宋_GB2312" w:hint="eastAsia"/>
          <w:sz w:val="32"/>
          <w:szCs w:val="32"/>
        </w:rPr>
        <w:t>、地方政府常设的</w:t>
      </w:r>
      <w:hyperlink r:id="rId6" w:tooltip="计划" w:history="1">
        <w:r w:rsidRPr="00D35662">
          <w:rPr>
            <w:rFonts w:ascii="仿宋_GB2312" w:eastAsia="仿宋_GB2312" w:hint="eastAsia"/>
            <w:sz w:val="32"/>
            <w:szCs w:val="32"/>
          </w:rPr>
          <w:t>计划</w:t>
        </w:r>
      </w:hyperlink>
      <w:hyperlink r:id="rId7" w:tooltip="项目" w:history="1">
        <w:r w:rsidRPr="00D35662">
          <w:rPr>
            <w:rFonts w:ascii="仿宋_GB2312" w:eastAsia="仿宋_GB2312" w:hint="eastAsia"/>
            <w:sz w:val="32"/>
            <w:szCs w:val="32"/>
          </w:rPr>
          <w:t>项目</w:t>
        </w:r>
      </w:hyperlink>
      <w:r w:rsidRPr="00D35662">
        <w:rPr>
          <w:rFonts w:ascii="仿宋_GB2312" w:eastAsia="仿宋_GB2312" w:hint="eastAsia"/>
          <w:sz w:val="32"/>
          <w:szCs w:val="32"/>
        </w:rPr>
        <w:t>或专项项目取得的科研项目经费。</w:t>
      </w:r>
      <w:r w:rsidRPr="00D35662">
        <w:rPr>
          <w:rFonts w:ascii="仿宋_GB2312" w:eastAsia="仿宋_GB2312" w:hAnsi="宋体" w:cs="宋体" w:hint="eastAsia"/>
          <w:kern w:val="0"/>
          <w:sz w:val="32"/>
          <w:szCs w:val="32"/>
        </w:rPr>
        <w:t>统计截止时点以财政年度为准。</w:t>
      </w:r>
    </w:p>
    <w:p w:rsidR="00BC1F72" w:rsidRPr="00D35662" w:rsidRDefault="00BC1F72" w:rsidP="00BC1F7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4.“技术交易到款额”指政府或企业通过技术市场购买院校的专利和技术成果、购买技术转让、委托技术研发等支付到账的费用。</w:t>
      </w:r>
      <w:r w:rsidRPr="00D35662">
        <w:rPr>
          <w:rFonts w:ascii="仿宋_GB2312" w:eastAsia="仿宋_GB2312" w:hAnsi="宋体" w:cs="宋体" w:hint="eastAsia"/>
          <w:kern w:val="0"/>
          <w:sz w:val="32"/>
          <w:szCs w:val="32"/>
        </w:rPr>
        <w:t>统计截止时点以财政年度为准。</w:t>
      </w:r>
    </w:p>
    <w:p w:rsidR="00BC1F72" w:rsidRPr="00D35662" w:rsidRDefault="00BC1F72" w:rsidP="00BC1F7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5.“非学历培训到款额”指为社会进行的非学历性培训</w:t>
      </w:r>
      <w:r w:rsidRPr="00D35662">
        <w:rPr>
          <w:rFonts w:ascii="仿宋_GB2312" w:eastAsia="仿宋_GB2312" w:hint="eastAsia"/>
          <w:sz w:val="32"/>
          <w:szCs w:val="32"/>
        </w:rPr>
        <w:lastRenderedPageBreak/>
        <w:t>已到账的收入。</w:t>
      </w:r>
      <w:r w:rsidRPr="00D35662">
        <w:rPr>
          <w:rFonts w:ascii="仿宋_GB2312" w:eastAsia="仿宋_GB2312" w:hAnsi="宋体" w:cs="宋体" w:hint="eastAsia"/>
          <w:kern w:val="0"/>
          <w:sz w:val="32"/>
          <w:szCs w:val="32"/>
        </w:rPr>
        <w:t>统计截止时点以财政年度为准。</w:t>
      </w:r>
    </w:p>
    <w:p w:rsidR="00BC1F72" w:rsidRPr="00D35662" w:rsidRDefault="00BC1F72" w:rsidP="00BC1F7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6.“公益性培训服务”指为社会进行的免费培训的规模。</w:t>
      </w:r>
    </w:p>
    <w:p w:rsidR="00BC1F72" w:rsidRPr="00D35662" w:rsidRDefault="00BC1F72" w:rsidP="00BC1F7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C1F72" w:rsidRPr="00D35662" w:rsidRDefault="00BC1F72" w:rsidP="00BC1F72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  <w:r w:rsidRPr="00D35662">
        <w:rPr>
          <w:rFonts w:ascii="黑体" w:eastAsia="黑体" w:hAnsi="黑体" w:hint="eastAsia"/>
          <w:sz w:val="32"/>
          <w:szCs w:val="32"/>
        </w:rPr>
        <w:t>表</w:t>
      </w:r>
      <w:r w:rsidRPr="00D35662">
        <w:rPr>
          <w:rFonts w:ascii="黑体" w:eastAsia="黑体" w:hAnsi="黑体"/>
          <w:sz w:val="32"/>
          <w:szCs w:val="32"/>
        </w:rPr>
        <w:t>4</w:t>
      </w:r>
      <w:r w:rsidRPr="00D35662">
        <w:rPr>
          <w:rFonts w:ascii="黑体" w:eastAsia="黑体" w:hAnsi="黑体" w:hint="eastAsia"/>
          <w:sz w:val="32"/>
          <w:szCs w:val="32"/>
        </w:rPr>
        <w:t>服务贡献表</w:t>
      </w:r>
    </w:p>
    <w:tbl>
      <w:tblPr>
        <w:tblW w:w="5270" w:type="pct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799"/>
        <w:gridCol w:w="453"/>
        <w:gridCol w:w="3683"/>
        <w:gridCol w:w="1135"/>
        <w:gridCol w:w="993"/>
        <w:gridCol w:w="1092"/>
        <w:gridCol w:w="29"/>
      </w:tblGrid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2016年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2017年</w:t>
            </w:r>
          </w:p>
        </w:tc>
      </w:tr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F72" w:rsidRPr="00D35662" w:rsidRDefault="00BC1F72" w:rsidP="0070739B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F72" w:rsidRPr="00D35662" w:rsidRDefault="00BC1F72" w:rsidP="0070739B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72" w:rsidRPr="00D35662" w:rsidRDefault="00BC1F72" w:rsidP="0070739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全日制在校生人数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毕业生人数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其中：就业人数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1F72" w:rsidRPr="00D35662" w:rsidTr="0070739B">
        <w:trPr>
          <w:gridAfter w:val="1"/>
          <w:wAfter w:w="16" w:type="pct"/>
          <w:trHeight w:val="48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毕业生就业去向：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</w:p>
        </w:tc>
      </w:tr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D35662">
              <w:rPr>
                <w:rFonts w:ascii="仿宋" w:eastAsia="仿宋" w:hAnsi="仿宋" w:cs="宋体"/>
                <w:kern w:val="0"/>
                <w:sz w:val="24"/>
                <w:szCs w:val="24"/>
              </w:rPr>
              <w:t>A类:留在当地就业人数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B类:到中小</w:t>
            </w:r>
            <w:proofErr w:type="gramStart"/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微企业</w:t>
            </w:r>
            <w:proofErr w:type="gramEnd"/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等基层服务人数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C类:到5</w:t>
            </w:r>
            <w:r w:rsidRPr="00D35662">
              <w:rPr>
                <w:rFonts w:ascii="仿宋" w:eastAsia="仿宋" w:hAnsi="仿宋" w:cs="宋体"/>
                <w:kern w:val="0"/>
                <w:sz w:val="24"/>
                <w:szCs w:val="24"/>
              </w:rPr>
              <w:t>00强</w:t>
            </w: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企业就业人数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横向技术服务到款额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纵向科研经费到款额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技术交易到款额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非学历培训到款额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1F72" w:rsidRPr="00D35662" w:rsidTr="0070739B">
        <w:trPr>
          <w:gridAfter w:val="1"/>
          <w:wAfter w:w="16" w:type="pct"/>
          <w:trHeight w:val="4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公益性培训服务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人日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C1F72" w:rsidRPr="00D35662" w:rsidTr="0070739B">
        <w:trPr>
          <w:trHeight w:val="420"/>
          <w:jc w:val="center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1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F72" w:rsidRPr="00D35662" w:rsidRDefault="00BC1F72" w:rsidP="007073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主要办学经费来源（单选）：省级（）   地市级（）</w:t>
            </w:r>
          </w:p>
          <w:p w:rsidR="00BC1F72" w:rsidRPr="00D35662" w:rsidRDefault="00BC1F72" w:rsidP="0070739B">
            <w:pPr>
              <w:widowControl/>
              <w:ind w:firstLineChars="1300" w:firstLine="3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6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行业或企业（）   其他（）</w:t>
            </w:r>
          </w:p>
        </w:tc>
      </w:tr>
    </w:tbl>
    <w:p w:rsidR="000F42F6" w:rsidRPr="00BC1F72" w:rsidRDefault="000F42F6">
      <w:bookmarkStart w:id="0" w:name="_GoBack"/>
      <w:bookmarkEnd w:id="0"/>
    </w:p>
    <w:sectPr w:rsidR="000F42F6" w:rsidRPr="00BC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72"/>
    <w:rsid w:val="000F42F6"/>
    <w:rsid w:val="00B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mbalib.com/wiki/%E9%A1%B9%E7%9B%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ki.mbalib.com/wiki/%E8%AE%A1%E5%88%92" TargetMode="External"/><Relationship Id="rId5" Type="http://schemas.openxmlformats.org/officeDocument/2006/relationships/hyperlink" Target="http://wiki.mbalib.com/wiki/%E5%9B%BD%E5%AE%B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2017-10-31T02:44:00Z</dcterms:created>
  <dcterms:modified xsi:type="dcterms:W3CDTF">2017-10-31T02:45:00Z</dcterms:modified>
</cp:coreProperties>
</file>