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0" w:rsidRPr="008B0B7A" w:rsidRDefault="008E36B0" w:rsidP="008E36B0">
      <w:pPr>
        <w:rPr>
          <w:rFonts w:eastAsia="黑体"/>
          <w:sz w:val="32"/>
          <w:szCs w:val="32"/>
        </w:rPr>
      </w:pPr>
      <w:r w:rsidRPr="008B0B7A">
        <w:rPr>
          <w:rFonts w:eastAsia="黑体"/>
          <w:sz w:val="32"/>
          <w:szCs w:val="32"/>
        </w:rPr>
        <w:t>附件</w:t>
      </w:r>
      <w:r w:rsidRPr="008B0B7A">
        <w:rPr>
          <w:rFonts w:eastAsia="黑体"/>
          <w:sz w:val="32"/>
          <w:szCs w:val="32"/>
        </w:rPr>
        <w:t>1</w:t>
      </w:r>
    </w:p>
    <w:p w:rsidR="008E36B0" w:rsidRPr="008B0B7A" w:rsidRDefault="008E36B0" w:rsidP="008E36B0">
      <w:pPr>
        <w:snapToGrid w:val="0"/>
        <w:jc w:val="center"/>
        <w:rPr>
          <w:rFonts w:eastAsia="方正小标宋简体"/>
          <w:sz w:val="44"/>
          <w:szCs w:val="44"/>
        </w:rPr>
      </w:pPr>
      <w:r w:rsidRPr="008B0B7A">
        <w:rPr>
          <w:rFonts w:eastAsia="方正小标宋简体"/>
          <w:sz w:val="44"/>
          <w:szCs w:val="44"/>
        </w:rPr>
        <w:t>2018</w:t>
      </w:r>
      <w:r w:rsidRPr="008B0B7A">
        <w:rPr>
          <w:rFonts w:eastAsia="方正小标宋简体"/>
          <w:sz w:val="44"/>
          <w:szCs w:val="44"/>
        </w:rPr>
        <w:t>年职业教育国家级教学成果奖推荐限额</w:t>
      </w:r>
    </w:p>
    <w:p w:rsidR="008E36B0" w:rsidRPr="008B0B7A" w:rsidRDefault="008E36B0" w:rsidP="008E36B0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3402"/>
        <w:gridCol w:w="1418"/>
      </w:tblGrid>
      <w:tr w:rsidR="008E36B0" w:rsidRPr="008B0B7A" w:rsidTr="00CA2C0D">
        <w:trPr>
          <w:trHeight w:val="75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8B0B7A">
              <w:rPr>
                <w:rFonts w:eastAsia="黑体"/>
                <w:sz w:val="28"/>
                <w:szCs w:val="28"/>
              </w:rPr>
              <w:t>推荐单位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8B0B7A">
              <w:rPr>
                <w:rFonts w:eastAsia="黑体"/>
                <w:sz w:val="28"/>
                <w:szCs w:val="28"/>
              </w:rPr>
              <w:t>推荐</w:t>
            </w:r>
          </w:p>
          <w:p w:rsidR="008E36B0" w:rsidRPr="008B0B7A" w:rsidRDefault="008E36B0" w:rsidP="00CA2C0D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8B0B7A">
              <w:rPr>
                <w:rFonts w:eastAsia="黑体"/>
                <w:sz w:val="28"/>
                <w:szCs w:val="28"/>
              </w:rPr>
              <w:t>限额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8B0B7A">
              <w:rPr>
                <w:rFonts w:eastAsia="黑体"/>
                <w:sz w:val="28"/>
                <w:szCs w:val="28"/>
              </w:rPr>
              <w:t>推荐单位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8B0B7A">
              <w:rPr>
                <w:rFonts w:eastAsia="黑体"/>
                <w:sz w:val="28"/>
                <w:szCs w:val="28"/>
              </w:rPr>
              <w:t>推荐</w:t>
            </w:r>
          </w:p>
          <w:p w:rsidR="008E36B0" w:rsidRPr="008B0B7A" w:rsidRDefault="008E36B0" w:rsidP="00CA2C0D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8B0B7A">
              <w:rPr>
                <w:rFonts w:eastAsia="黑体"/>
                <w:sz w:val="28"/>
                <w:szCs w:val="28"/>
              </w:rPr>
              <w:t>限额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北京市教委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湖北省教育厅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36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天津市教委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湖南省教育厅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45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河北省教育厅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广东省教育厅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54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山西省教育厅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广西壮族自治区教育厅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32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内蒙古自治区教育厅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海南省教育厅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辽宁省教育厅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重庆市教委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23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吉林省教育厅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四川省教育厅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48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黑龙江省教育厅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贵州省教育厅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上海市教委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云南省教育厅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江苏省教育厅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西藏自治区教育厅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浙江省教育厅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陕西省教育厅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安徽省教育厅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甘肃省教育厅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18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福建省教育厅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青海省教育厅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江西省教育厅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宁夏回族自治区教育厅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8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山东省教育厅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新疆维吾尔自治区教育厅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16+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sz w:val="29"/>
                <w:szCs w:val="29"/>
                <w:vertAlign w:val="superscript"/>
              </w:rPr>
              <w:t>*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 w:rsidRPr="008B0B7A">
              <w:rPr>
                <w:rFonts w:eastAsia="方正仿宋简体"/>
                <w:color w:val="000000"/>
                <w:sz w:val="28"/>
                <w:szCs w:val="28"/>
              </w:rPr>
              <w:t>河南省教育厅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E36B0" w:rsidRPr="008B0B7A" w:rsidRDefault="008E36B0" w:rsidP="00CA2C0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8B0B7A">
              <w:rPr>
                <w:rFonts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rFonts w:eastAsia="方正仿宋简体"/>
                <w:sz w:val="28"/>
                <w:szCs w:val="28"/>
              </w:rPr>
            </w:pPr>
            <w:r w:rsidRPr="005423E9">
              <w:rPr>
                <w:rFonts w:eastAsia="方正仿宋简体"/>
                <w:color w:val="000000"/>
                <w:sz w:val="28"/>
                <w:szCs w:val="28"/>
              </w:rPr>
              <w:t>行指委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122</w:t>
            </w:r>
          </w:p>
        </w:tc>
      </w:tr>
      <w:tr w:rsidR="008E36B0" w:rsidRPr="008B0B7A" w:rsidTr="00CA2C0D">
        <w:trPr>
          <w:cantSplit/>
          <w:trHeight w:val="510"/>
          <w:jc w:val="center"/>
        </w:trPr>
        <w:tc>
          <w:tcPr>
            <w:tcW w:w="3402" w:type="dxa"/>
            <w:shd w:val="clear" w:color="auto" w:fill="auto"/>
            <w:noWrap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军队系统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E36B0" w:rsidRPr="008B0B7A" w:rsidRDefault="008E36B0" w:rsidP="00CA2C0D">
            <w:pPr>
              <w:snapToGrid w:val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E36B0" w:rsidRPr="008B0B7A" w:rsidRDefault="008E36B0" w:rsidP="00CA2C0D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6B0" w:rsidRPr="008B0B7A" w:rsidRDefault="008E36B0" w:rsidP="00CA2C0D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1066</w:t>
            </w:r>
          </w:p>
        </w:tc>
      </w:tr>
    </w:tbl>
    <w:p w:rsidR="008E36B0" w:rsidRDefault="008E36B0" w:rsidP="008E36B0">
      <w:pPr>
        <w:snapToGrid w:val="0"/>
        <w:jc w:val="both"/>
        <w:rPr>
          <w:rFonts w:eastAsia="方正仿宋简体" w:hint="eastAsia"/>
          <w:color w:val="000000"/>
          <w:sz w:val="28"/>
          <w:szCs w:val="28"/>
        </w:rPr>
      </w:pPr>
      <w:r>
        <w:rPr>
          <w:rFonts w:eastAsia="方正仿宋简体" w:hint="eastAsia"/>
          <w:color w:val="000000"/>
          <w:sz w:val="28"/>
          <w:szCs w:val="28"/>
        </w:rPr>
        <w:t>注：</w:t>
      </w:r>
      <w:r w:rsidRPr="005423E9">
        <w:rPr>
          <w:rFonts w:eastAsia="方正仿宋简体"/>
          <w:color w:val="000000"/>
          <w:sz w:val="28"/>
          <w:szCs w:val="28"/>
        </w:rPr>
        <w:t>新疆生产建设兵团</w:t>
      </w:r>
      <w:r>
        <w:rPr>
          <w:rFonts w:eastAsia="方正仿宋简体" w:hint="eastAsia"/>
          <w:color w:val="000000"/>
          <w:sz w:val="28"/>
          <w:szCs w:val="28"/>
        </w:rPr>
        <w:t>有关成果，经兵团教育局遴选不超过</w:t>
      </w:r>
      <w:r>
        <w:rPr>
          <w:rFonts w:eastAsia="方正仿宋简体" w:hint="eastAsia"/>
          <w:color w:val="000000"/>
          <w:sz w:val="28"/>
          <w:szCs w:val="28"/>
        </w:rPr>
        <w:t>5</w:t>
      </w:r>
      <w:r>
        <w:rPr>
          <w:rFonts w:eastAsia="方正仿宋简体" w:hint="eastAsia"/>
          <w:color w:val="000000"/>
          <w:sz w:val="28"/>
          <w:szCs w:val="28"/>
        </w:rPr>
        <w:t>项，通过</w:t>
      </w:r>
      <w:r w:rsidRPr="008B6D7D">
        <w:rPr>
          <w:rFonts w:eastAsia="方正仿宋简体" w:hint="eastAsia"/>
          <w:color w:val="000000"/>
          <w:sz w:val="28"/>
          <w:szCs w:val="28"/>
        </w:rPr>
        <w:t>新疆维吾尔自治区教育厅</w:t>
      </w:r>
      <w:r>
        <w:rPr>
          <w:rFonts w:eastAsia="方正仿宋简体" w:hint="eastAsia"/>
          <w:color w:val="000000"/>
          <w:sz w:val="28"/>
          <w:szCs w:val="28"/>
        </w:rPr>
        <w:t>推荐。</w:t>
      </w:r>
    </w:p>
    <w:p w:rsidR="00234C7F" w:rsidRDefault="00234C7F">
      <w:bookmarkStart w:id="0" w:name="_GoBack"/>
      <w:bookmarkEnd w:id="0"/>
    </w:p>
    <w:sectPr w:rsidR="0023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B0"/>
    <w:rsid w:val="00234C7F"/>
    <w:rsid w:val="008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B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B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2018-03-07T07:38:00Z</dcterms:created>
  <dcterms:modified xsi:type="dcterms:W3CDTF">2018-03-07T07:38:00Z</dcterms:modified>
</cp:coreProperties>
</file>