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47B" w:rsidRDefault="0051147B" w:rsidP="0051147B">
      <w:pPr>
        <w:jc w:val="left"/>
        <w:rPr>
          <w:rFonts w:ascii="黑体" w:eastAsia="黑体" w:hAnsi="黑体"/>
          <w:sz w:val="32"/>
          <w:szCs w:val="32"/>
        </w:rPr>
      </w:pPr>
      <w:bookmarkStart w:id="0" w:name="_Hlk18014616"/>
      <w:r w:rsidRPr="001902FB">
        <w:rPr>
          <w:rFonts w:ascii="黑体" w:eastAsia="黑体" w:hAnsi="黑体" w:hint="eastAsia"/>
          <w:sz w:val="32"/>
          <w:szCs w:val="32"/>
        </w:rPr>
        <w:t>附件1</w:t>
      </w:r>
    </w:p>
    <w:p w:rsidR="0051147B" w:rsidRPr="001902FB" w:rsidRDefault="0051147B" w:rsidP="0051147B">
      <w:pPr>
        <w:jc w:val="left"/>
        <w:rPr>
          <w:rFonts w:ascii="黑体" w:eastAsia="黑体" w:hAnsi="黑体"/>
          <w:sz w:val="32"/>
          <w:szCs w:val="32"/>
        </w:rPr>
      </w:pPr>
    </w:p>
    <w:p w:rsidR="0051147B" w:rsidRPr="001902FB" w:rsidRDefault="0051147B" w:rsidP="0051147B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1902FB">
        <w:rPr>
          <w:rFonts w:ascii="方正小标宋简体" w:eastAsia="方正小标宋简体" w:hAnsi="黑体" w:hint="eastAsia"/>
          <w:sz w:val="44"/>
          <w:szCs w:val="44"/>
        </w:rPr>
        <w:t>山东省高</w:t>
      </w:r>
      <w:r>
        <w:rPr>
          <w:rFonts w:ascii="方正小标宋简体" w:eastAsia="方正小标宋简体" w:hAnsi="黑体" w:hint="eastAsia"/>
          <w:sz w:val="44"/>
          <w:szCs w:val="44"/>
        </w:rPr>
        <w:t>等职业</w:t>
      </w:r>
      <w:r w:rsidRPr="001902FB">
        <w:rPr>
          <w:rFonts w:ascii="方正小标宋简体" w:eastAsia="方正小标宋简体" w:hAnsi="黑体" w:hint="eastAsia"/>
          <w:sz w:val="44"/>
          <w:szCs w:val="44"/>
        </w:rPr>
        <w:t>院校办学质量年度考核指标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77"/>
        <w:gridCol w:w="2525"/>
        <w:gridCol w:w="876"/>
        <w:gridCol w:w="6450"/>
        <w:gridCol w:w="2720"/>
      </w:tblGrid>
      <w:tr w:rsidR="0051147B" w:rsidRPr="006A2EC3" w:rsidTr="00FD0787">
        <w:trPr>
          <w:trHeight w:val="781"/>
          <w:tblHeader/>
          <w:jc w:val="center"/>
        </w:trPr>
        <w:tc>
          <w:tcPr>
            <w:tcW w:w="494" w:type="pct"/>
            <w:shd w:val="clear" w:color="auto" w:fill="auto"/>
            <w:vAlign w:val="center"/>
            <w:hideMark/>
          </w:tcPr>
          <w:bookmarkEnd w:id="0"/>
          <w:p w:rsidR="0051147B" w:rsidRPr="006A2EC3" w:rsidRDefault="0051147B" w:rsidP="00FD0787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一级指标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二级指标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指标性质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指标说明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计分办法</w:t>
            </w:r>
          </w:p>
        </w:tc>
      </w:tr>
      <w:tr w:rsidR="0051147B" w:rsidRPr="006A2EC3" w:rsidTr="00FD0787">
        <w:trPr>
          <w:trHeight w:val="1388"/>
          <w:jc w:val="center"/>
        </w:trPr>
        <w:tc>
          <w:tcPr>
            <w:tcW w:w="494" w:type="pct"/>
            <w:vMerge w:val="restar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sz w:val="24"/>
                <w:szCs w:val="24"/>
              </w:rPr>
              <w:t>一、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人才培养</w:t>
            </w:r>
            <w:r w:rsidRPr="006A2EC3">
              <w:rPr>
                <w:rFonts w:ascii="仿宋_GB2312" w:eastAsia="仿宋_GB2312" w:hAnsi="宋体" w:cs="Times New Roman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25</w:t>
            </w:r>
            <w:r w:rsidRPr="006A2EC3">
              <w:rPr>
                <w:rFonts w:ascii="仿宋_GB2312" w:eastAsia="仿宋_GB2312" w:hAnsi="宋体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51147B" w:rsidRPr="006C787D" w:rsidRDefault="0051147B" w:rsidP="00FD0787">
            <w:pPr>
              <w:spacing w:line="280" w:lineRule="exact"/>
              <w:jc w:val="left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6C787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1.立德树人（</w:t>
            </w:r>
            <w:r w:rsidRPr="006C787D"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  <w:t>4</w:t>
            </w:r>
            <w:r w:rsidRPr="006C787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分）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定量</w:t>
            </w:r>
            <w:r w:rsidRPr="0045192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定性</w:t>
            </w: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结合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51147B" w:rsidRPr="0016578B" w:rsidRDefault="0051147B" w:rsidP="00FD0787">
            <w:pPr>
              <w:spacing w:line="280" w:lineRule="exact"/>
              <w:jc w:val="left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计算</w:t>
            </w:r>
            <w:r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  <w:t>与</w:t>
            </w:r>
            <w:r w:rsidRPr="0016578B"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  <w:t>评价</w:t>
            </w:r>
            <w:r w:rsidRPr="0016578B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办法：①思想政治理论课学时</w:t>
            </w:r>
            <w:r w:rsidRPr="0016578B"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  <w:t>达标</w:t>
            </w:r>
            <w:r w:rsidRPr="0016578B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率=思想政治理论课实际开课学时数/规定学时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*</w:t>
            </w:r>
            <w:r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  <w:t>100%</w:t>
            </w:r>
            <w:r w:rsidRPr="0016578B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。②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学校提供课程思政、专业育人情况、“三全育人”落实推进情况及成效材料，</w:t>
            </w:r>
            <w:r w:rsidRPr="00D133A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综合评价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。</w:t>
            </w:r>
          </w:p>
          <w:p w:rsidR="0051147B" w:rsidRPr="006A2EC3" w:rsidRDefault="0051147B" w:rsidP="00FD0787">
            <w:pPr>
              <w:spacing w:line="280" w:lineRule="exact"/>
              <w:jc w:val="left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数据来源：学校填报。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51147B" w:rsidRPr="0070135F" w:rsidRDefault="0051147B" w:rsidP="00FD0787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0135F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①</w:t>
            </w:r>
            <w:r w:rsidRPr="0070135F">
              <w:rPr>
                <w:rFonts w:ascii="仿宋_GB2312" w:eastAsia="仿宋_GB2312" w:hint="eastAsia"/>
                <w:sz w:val="24"/>
                <w:szCs w:val="24"/>
              </w:rPr>
              <w:t>达标率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70135F">
              <w:rPr>
                <w:rFonts w:ascii="仿宋_GB2312" w:eastAsia="仿宋_GB2312" w:hint="eastAsia"/>
                <w:sz w:val="24"/>
                <w:szCs w:val="24"/>
              </w:rPr>
              <w:t>分，全省排序赋分。②成效</w:t>
            </w: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70135F">
              <w:rPr>
                <w:rFonts w:ascii="仿宋_GB2312" w:eastAsia="仿宋_GB2312" w:hint="eastAsia"/>
                <w:sz w:val="24"/>
                <w:szCs w:val="24"/>
              </w:rPr>
              <w:t>分，分档赋分。</w:t>
            </w:r>
          </w:p>
        </w:tc>
      </w:tr>
      <w:tr w:rsidR="0051147B" w:rsidRPr="006A2EC3" w:rsidTr="00FD0787">
        <w:trPr>
          <w:trHeight w:val="701"/>
          <w:jc w:val="center"/>
        </w:trPr>
        <w:tc>
          <w:tcPr>
            <w:tcW w:w="494" w:type="pct"/>
            <w:vMerge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51147B" w:rsidRPr="006C787D" w:rsidRDefault="0051147B" w:rsidP="00FD0787">
            <w:pPr>
              <w:widowControl/>
              <w:spacing w:line="280" w:lineRule="exact"/>
              <w:jc w:val="left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6C787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2.证书获取比例（5分）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1147B" w:rsidRPr="0016578B" w:rsidRDefault="0051147B" w:rsidP="00FD0787">
            <w:pPr>
              <w:widowControl/>
              <w:spacing w:line="280" w:lineRule="exact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16578B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定量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51147B" w:rsidRPr="0016578B" w:rsidRDefault="0051147B" w:rsidP="00FD0787">
            <w:pPr>
              <w:widowControl/>
              <w:spacing w:line="280" w:lineRule="exact"/>
              <w:jc w:val="left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</w:pPr>
            <w:r w:rsidRPr="0016578B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计算方法：当年</w:t>
            </w:r>
            <w:r w:rsidRPr="0016578B"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  <w:t>毕业生</w:t>
            </w:r>
            <w:r w:rsidRPr="0016578B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获取</w:t>
            </w:r>
            <w:r w:rsidRPr="0016578B"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  <w:t>职业</w:t>
            </w:r>
            <w:r w:rsidRPr="0016578B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资格</w:t>
            </w:r>
            <w:r w:rsidRPr="0016578B"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  <w:t>证书、</w:t>
            </w:r>
            <w:r w:rsidRPr="0016578B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职业技能</w:t>
            </w:r>
            <w:r w:rsidRPr="0016578B"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  <w:t>等级</w:t>
            </w:r>
            <w:r w:rsidRPr="0016578B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证书人数/毕业生总数</w:t>
            </w:r>
            <w:r w:rsidRPr="00AA0981"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  <w:t>*100%</w:t>
            </w:r>
            <w:r w:rsidRPr="0016578B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。</w:t>
            </w:r>
          </w:p>
          <w:p w:rsidR="0051147B" w:rsidRPr="0016578B" w:rsidRDefault="0051147B" w:rsidP="00FD0787">
            <w:pPr>
              <w:widowControl/>
              <w:spacing w:line="280" w:lineRule="exact"/>
              <w:jc w:val="left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16578B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数据来源：学校填报。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widowControl/>
              <w:spacing w:line="280" w:lineRule="exact"/>
              <w:jc w:val="left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全省排序赋分。</w:t>
            </w:r>
          </w:p>
        </w:tc>
      </w:tr>
      <w:tr w:rsidR="0051147B" w:rsidRPr="006A2EC3" w:rsidTr="00FD0787">
        <w:trPr>
          <w:trHeight w:val="1136"/>
          <w:jc w:val="center"/>
        </w:trPr>
        <w:tc>
          <w:tcPr>
            <w:tcW w:w="494" w:type="pct"/>
            <w:vMerge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51147B" w:rsidRPr="006C787D" w:rsidRDefault="0051147B" w:rsidP="00FD0787">
            <w:pPr>
              <w:spacing w:line="280" w:lineRule="exact"/>
              <w:jc w:val="left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6C787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3.学生技能大赛获奖（6分）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定量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51147B" w:rsidRPr="0016578B" w:rsidRDefault="0051147B" w:rsidP="00FD0787">
            <w:pPr>
              <w:spacing w:line="280" w:lineRule="exact"/>
              <w:jc w:val="left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</w:pPr>
            <w:r w:rsidRPr="0016578B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计算方法：当年生均获得全省、全国职业院校技能大赛奖励分值，及较上年的增幅。省级、国家级一二三等奖分别计5、3、2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分</w:t>
            </w:r>
            <w:r w:rsidRPr="0016578B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，10、7、5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分</w:t>
            </w:r>
            <w:r w:rsidRPr="0016578B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。同一项目，按最高奖次赋分。</w:t>
            </w:r>
          </w:p>
          <w:p w:rsidR="0051147B" w:rsidRPr="006A2EC3" w:rsidRDefault="0051147B" w:rsidP="00FD0787">
            <w:pPr>
              <w:spacing w:line="280" w:lineRule="exact"/>
              <w:jc w:val="left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16578B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数据来源：学校填报。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widowControl/>
              <w:spacing w:line="280" w:lineRule="exact"/>
              <w:jc w:val="left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当年值、增幅各占分值60%、40%；如增幅为0或负数，则增幅分为0。全省排序赋分。</w:t>
            </w:r>
          </w:p>
        </w:tc>
      </w:tr>
      <w:tr w:rsidR="0051147B" w:rsidRPr="006A2EC3" w:rsidTr="00FD0787">
        <w:trPr>
          <w:trHeight w:val="746"/>
          <w:jc w:val="center"/>
        </w:trPr>
        <w:tc>
          <w:tcPr>
            <w:tcW w:w="494" w:type="pct"/>
            <w:vMerge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51147B" w:rsidRPr="006C787D" w:rsidRDefault="0051147B" w:rsidP="00FD0787">
            <w:pPr>
              <w:spacing w:line="280" w:lineRule="exact"/>
              <w:jc w:val="left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6C787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4.就业质量（7分）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定量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spacing w:line="280" w:lineRule="exact"/>
              <w:jc w:val="left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计算方法：毕业生毕业半年后就业率、创业率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及平均薪酬；毕业生满意度、</w:t>
            </w:r>
            <w:r w:rsidRPr="00D47D4C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用人单位对毕业生满意度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调查结果。</w:t>
            </w:r>
          </w:p>
          <w:p w:rsidR="0051147B" w:rsidRPr="006A2EC3" w:rsidRDefault="0051147B" w:rsidP="00FD0787">
            <w:pPr>
              <w:spacing w:line="280" w:lineRule="exact"/>
              <w:jc w:val="left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数据来源：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山东高校毕业生就业信息网、社情民意调查</w:t>
            </w:r>
            <w:r w:rsidRPr="008A6BBE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。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widowControl/>
              <w:spacing w:line="280" w:lineRule="exact"/>
              <w:jc w:val="left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就业率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2分</w:t>
            </w: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、创业率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1分、薪酬2</w:t>
            </w: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；满意度2分</w:t>
            </w: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。全省排序赋分。</w:t>
            </w:r>
          </w:p>
        </w:tc>
      </w:tr>
      <w:tr w:rsidR="0051147B" w:rsidRPr="006A2EC3" w:rsidTr="00FD0787">
        <w:trPr>
          <w:trHeight w:val="873"/>
          <w:jc w:val="center"/>
        </w:trPr>
        <w:tc>
          <w:tcPr>
            <w:tcW w:w="494" w:type="pct"/>
            <w:vMerge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51147B" w:rsidRPr="006C787D" w:rsidRDefault="0051147B" w:rsidP="00FD0787">
            <w:pPr>
              <w:spacing w:line="280" w:lineRule="exact"/>
              <w:jc w:val="left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6C787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5.中高职衔接（3分）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定量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spacing w:line="280" w:lineRule="exact"/>
              <w:jc w:val="left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计算方法：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招收中职生源比例。</w:t>
            </w:r>
          </w:p>
          <w:p w:rsidR="0051147B" w:rsidRPr="006A2EC3" w:rsidRDefault="0051147B" w:rsidP="00FD0787">
            <w:pPr>
              <w:spacing w:line="280" w:lineRule="exact"/>
              <w:jc w:val="left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数据来源：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学校填报</w:t>
            </w: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。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widowControl/>
              <w:spacing w:line="280" w:lineRule="exact"/>
              <w:jc w:val="left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全省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分档</w:t>
            </w: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赋分。</w:t>
            </w:r>
          </w:p>
        </w:tc>
      </w:tr>
      <w:tr w:rsidR="0051147B" w:rsidRPr="006A2EC3" w:rsidTr="00FD0787">
        <w:trPr>
          <w:trHeight w:val="437"/>
          <w:jc w:val="center"/>
        </w:trPr>
        <w:tc>
          <w:tcPr>
            <w:tcW w:w="494" w:type="pct"/>
            <w:vMerge w:val="restar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sz w:val="24"/>
                <w:szCs w:val="24"/>
              </w:rPr>
              <w:t>二、产教融合（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0</w:t>
            </w:r>
            <w:r w:rsidRPr="006A2EC3">
              <w:rPr>
                <w:rFonts w:ascii="仿宋_GB2312" w:eastAsia="仿宋_GB2312" w:hAnsi="宋体" w:cs="Times New Roman" w:hint="eastAsia"/>
                <w:sz w:val="24"/>
                <w:szCs w:val="24"/>
              </w:rPr>
              <w:t>分）</w:t>
            </w:r>
          </w:p>
          <w:p w:rsidR="0051147B" w:rsidRPr="006A2EC3" w:rsidRDefault="0051147B" w:rsidP="00FD0787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51147B" w:rsidRPr="00072A5B" w:rsidRDefault="0051147B" w:rsidP="00FD0787">
            <w:pPr>
              <w:spacing w:line="28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72A5B">
              <w:rPr>
                <w:rFonts w:ascii="仿宋_GB2312" w:eastAsia="仿宋_GB2312" w:hAnsi="宋体" w:cs="Times New Roman" w:hint="eastAsia"/>
                <w:sz w:val="24"/>
                <w:szCs w:val="24"/>
              </w:rPr>
              <w:t>6.专业与区域产业匹配度（</w:t>
            </w:r>
            <w:r w:rsidRPr="00072A5B">
              <w:rPr>
                <w:rFonts w:ascii="仿宋_GB2312" w:eastAsia="仿宋_GB2312" w:hAnsi="宋体" w:cs="Times New Roman"/>
                <w:sz w:val="24"/>
                <w:szCs w:val="24"/>
              </w:rPr>
              <w:t>5</w:t>
            </w:r>
            <w:r w:rsidRPr="00072A5B">
              <w:rPr>
                <w:rFonts w:ascii="仿宋_GB2312" w:eastAsia="仿宋_GB2312" w:hAnsi="宋体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1147B" w:rsidRPr="0045192D" w:rsidRDefault="0051147B" w:rsidP="00FD078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5192D">
              <w:rPr>
                <w:rFonts w:ascii="仿宋_GB2312" w:eastAsia="仿宋_GB2312" w:hAnsi="宋体" w:cs="Times New Roman" w:hint="eastAsia"/>
                <w:sz w:val="24"/>
                <w:szCs w:val="24"/>
              </w:rPr>
              <w:t>定性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spacing w:line="26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A2EC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评价办法：</w:t>
            </w:r>
            <w:r w:rsidRPr="006A2EC3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学校提供</w:t>
            </w: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当年招生</w:t>
            </w:r>
            <w:r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>专业与</w:t>
            </w:r>
            <w:r w:rsidRPr="008A6BBE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区域产业匹配度</w:t>
            </w:r>
            <w:r w:rsidRPr="006A2EC3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材料、综合评价。</w:t>
            </w:r>
          </w:p>
          <w:p w:rsidR="0051147B" w:rsidRPr="006A2EC3" w:rsidRDefault="0051147B" w:rsidP="00FD0787">
            <w:pPr>
              <w:spacing w:line="26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sz w:val="24"/>
                <w:szCs w:val="24"/>
              </w:rPr>
              <w:t>数据来源：学校填报。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widowControl/>
              <w:spacing w:line="280" w:lineRule="exact"/>
              <w:jc w:val="left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分档赋分。</w:t>
            </w:r>
          </w:p>
        </w:tc>
      </w:tr>
      <w:tr w:rsidR="0051147B" w:rsidRPr="006A2EC3" w:rsidTr="00FD0787">
        <w:trPr>
          <w:trHeight w:hRule="exact" w:val="1092"/>
          <w:jc w:val="center"/>
        </w:trPr>
        <w:tc>
          <w:tcPr>
            <w:tcW w:w="494" w:type="pct"/>
            <w:vMerge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51147B" w:rsidRPr="006C787D" w:rsidRDefault="0051147B" w:rsidP="00FD0787">
            <w:pPr>
              <w:spacing w:line="28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C787D">
              <w:rPr>
                <w:rFonts w:ascii="仿宋_GB2312" w:eastAsia="仿宋_GB2312" w:hAnsi="宋体" w:cs="Times New Roman"/>
                <w:sz w:val="24"/>
                <w:szCs w:val="24"/>
              </w:rPr>
              <w:t>7</w:t>
            </w:r>
            <w:r w:rsidRPr="006C787D">
              <w:rPr>
                <w:rFonts w:ascii="仿宋_GB2312" w:eastAsia="仿宋_GB2312" w:hAnsi="宋体" w:cs="Times New Roman" w:hint="eastAsia"/>
                <w:sz w:val="24"/>
                <w:szCs w:val="24"/>
              </w:rPr>
              <w:t>.生均共建共享生产性实训基地工位数（</w:t>
            </w:r>
            <w:r w:rsidRPr="006C787D">
              <w:rPr>
                <w:rFonts w:ascii="仿宋_GB2312" w:eastAsia="仿宋_GB2312" w:hAnsi="宋体" w:cs="Times New Roman"/>
                <w:sz w:val="24"/>
                <w:szCs w:val="24"/>
              </w:rPr>
              <w:t>5</w:t>
            </w:r>
            <w:r w:rsidRPr="006C787D">
              <w:rPr>
                <w:rFonts w:ascii="仿宋_GB2312" w:eastAsia="仿宋_GB2312" w:hAnsi="宋体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sz w:val="24"/>
                <w:szCs w:val="24"/>
              </w:rPr>
              <w:t>定量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spacing w:line="28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sz w:val="24"/>
                <w:szCs w:val="24"/>
              </w:rPr>
              <w:t>计算方法：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校企</w:t>
            </w:r>
            <w:r w:rsidRPr="0016578B">
              <w:rPr>
                <w:rFonts w:ascii="仿宋_GB2312" w:eastAsia="仿宋_GB2312" w:hAnsi="宋体" w:cs="Times New Roman" w:hint="eastAsia"/>
                <w:sz w:val="24"/>
                <w:szCs w:val="24"/>
              </w:rPr>
              <w:t>共建共享生产性实训基地工位数/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在校</w:t>
            </w:r>
            <w:r w:rsidRPr="0016578B">
              <w:rPr>
                <w:rFonts w:ascii="仿宋_GB2312" w:eastAsia="仿宋_GB2312" w:hAnsi="宋体" w:cs="Times New Roman" w:hint="eastAsia"/>
                <w:sz w:val="24"/>
                <w:szCs w:val="24"/>
              </w:rPr>
              <w:t>生总数</w:t>
            </w:r>
            <w:r w:rsidRPr="006A2EC3">
              <w:rPr>
                <w:rFonts w:ascii="仿宋_GB2312" w:eastAsia="仿宋_GB2312" w:hAnsi="宋体" w:cs="Times New Roman" w:hint="eastAsia"/>
                <w:sz w:val="24"/>
                <w:szCs w:val="24"/>
              </w:rPr>
              <w:t>。</w:t>
            </w:r>
          </w:p>
          <w:p w:rsidR="0051147B" w:rsidRPr="006A2EC3" w:rsidRDefault="0051147B" w:rsidP="00FD0787">
            <w:pPr>
              <w:spacing w:line="28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sz w:val="24"/>
                <w:szCs w:val="24"/>
              </w:rPr>
              <w:t>数据来源：学校填报。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spacing w:line="28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sz w:val="24"/>
                <w:szCs w:val="24"/>
              </w:rPr>
              <w:t>全省排序赋分。</w:t>
            </w:r>
          </w:p>
        </w:tc>
      </w:tr>
      <w:tr w:rsidR="0051147B" w:rsidRPr="006A2EC3" w:rsidTr="00FD0787">
        <w:trPr>
          <w:trHeight w:hRule="exact" w:val="1068"/>
          <w:jc w:val="center"/>
        </w:trPr>
        <w:tc>
          <w:tcPr>
            <w:tcW w:w="494" w:type="pct"/>
            <w:vMerge/>
            <w:shd w:val="clear" w:color="auto" w:fill="auto"/>
            <w:vAlign w:val="center"/>
          </w:tcPr>
          <w:p w:rsidR="0051147B" w:rsidRPr="006A2EC3" w:rsidRDefault="0051147B" w:rsidP="00FD0787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:rsidR="0051147B" w:rsidRPr="006C787D" w:rsidDel="00E14C7F" w:rsidRDefault="0051147B" w:rsidP="00FD0787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C787D">
              <w:rPr>
                <w:rFonts w:ascii="仿宋_GB2312" w:eastAsia="仿宋_GB2312" w:hAnsi="宋体" w:cs="Times New Roman" w:hint="eastAsia"/>
                <w:sz w:val="24"/>
                <w:szCs w:val="24"/>
              </w:rPr>
              <w:t>8.混合所有制办学（</w:t>
            </w:r>
            <w:r w:rsidRPr="006C787D">
              <w:rPr>
                <w:rFonts w:ascii="仿宋_GB2312" w:eastAsia="仿宋_GB2312" w:hAnsi="宋体" w:cs="Times New Roman"/>
                <w:sz w:val="24"/>
                <w:szCs w:val="24"/>
              </w:rPr>
              <w:t>5</w:t>
            </w:r>
            <w:r w:rsidRPr="006C787D">
              <w:rPr>
                <w:rFonts w:ascii="仿宋_GB2312" w:eastAsia="仿宋_GB2312" w:hAnsi="宋体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1147B" w:rsidRPr="0045192D" w:rsidRDefault="0051147B" w:rsidP="00FD078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5192D">
              <w:rPr>
                <w:rFonts w:ascii="仿宋_GB2312" w:eastAsia="仿宋_GB2312" w:hAnsi="宋体" w:cs="Times New Roman" w:hint="eastAsia"/>
                <w:sz w:val="24"/>
                <w:szCs w:val="24"/>
              </w:rPr>
              <w:t>定性</w:t>
            </w:r>
          </w:p>
        </w:tc>
        <w:tc>
          <w:tcPr>
            <w:tcW w:w="2312" w:type="pct"/>
            <w:shd w:val="clear" w:color="auto" w:fill="auto"/>
            <w:vAlign w:val="center"/>
          </w:tcPr>
          <w:p w:rsidR="0051147B" w:rsidRPr="006A2EC3" w:rsidRDefault="0051147B" w:rsidP="00FD0787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sz w:val="24"/>
                <w:szCs w:val="24"/>
              </w:rPr>
              <w:t>评价办法：学校提供混合所有制办学（二级学院、专业、生产性实训基地、机构或项目等）支撑材料，综合评价。</w:t>
            </w:r>
          </w:p>
          <w:p w:rsidR="0051147B" w:rsidRPr="006A2EC3" w:rsidRDefault="0051147B" w:rsidP="00FD0787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sz w:val="24"/>
                <w:szCs w:val="24"/>
              </w:rPr>
              <w:t>数据来源：学校填报。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51147B" w:rsidRPr="006A2EC3" w:rsidRDefault="0051147B" w:rsidP="00FD0787">
            <w:pPr>
              <w:widowControl/>
              <w:spacing w:line="280" w:lineRule="exact"/>
              <w:jc w:val="left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sz w:val="24"/>
                <w:szCs w:val="24"/>
              </w:rPr>
              <w:t>分档赋分。</w:t>
            </w:r>
          </w:p>
        </w:tc>
      </w:tr>
      <w:tr w:rsidR="0051147B" w:rsidRPr="006A2EC3" w:rsidTr="00FD0787">
        <w:trPr>
          <w:trHeight w:hRule="exact" w:val="1796"/>
          <w:jc w:val="center"/>
        </w:trPr>
        <w:tc>
          <w:tcPr>
            <w:tcW w:w="494" w:type="pct"/>
            <w:vMerge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51147B" w:rsidRPr="006C787D" w:rsidRDefault="0051147B" w:rsidP="00FD0787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C787D">
              <w:rPr>
                <w:rFonts w:ascii="仿宋_GB2312" w:eastAsia="仿宋_GB2312" w:hAnsi="宋体" w:cs="Times New Roman" w:hint="eastAsia"/>
                <w:sz w:val="24"/>
                <w:szCs w:val="24"/>
              </w:rPr>
              <w:t>9.校企合作培养（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5</w:t>
            </w:r>
            <w:r w:rsidRPr="006C787D">
              <w:rPr>
                <w:rFonts w:ascii="仿宋_GB2312" w:eastAsia="仿宋_GB2312" w:hAnsi="宋体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sz w:val="24"/>
                <w:szCs w:val="24"/>
              </w:rPr>
              <w:t>定量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51147B" w:rsidRDefault="0051147B" w:rsidP="00FD0787">
            <w:pPr>
              <w:widowControl/>
              <w:jc w:val="lef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sz w:val="24"/>
                <w:szCs w:val="24"/>
              </w:rPr>
              <w:t>计算方法：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订单培养、学徒培养、</w:t>
            </w:r>
            <w:r w:rsidRPr="00FB7074">
              <w:rPr>
                <w:rFonts w:ascii="仿宋_GB2312" w:eastAsia="仿宋_GB2312" w:hAnsi="宋体" w:cs="Times New Roman" w:hint="eastAsia"/>
                <w:sz w:val="24"/>
                <w:szCs w:val="24"/>
              </w:rPr>
              <w:t>合作企业（含事业单位等）接收实习学生数</w:t>
            </w:r>
            <w:r w:rsidRPr="0016578B">
              <w:rPr>
                <w:rFonts w:ascii="仿宋_GB2312" w:eastAsia="仿宋_GB2312" w:hAnsi="宋体" w:cs="Times New Roman" w:hint="eastAsia"/>
                <w:sz w:val="24"/>
                <w:szCs w:val="24"/>
              </w:rPr>
              <w:t>/在校生总数</w:t>
            </w:r>
            <w:r w:rsidRPr="0045192D">
              <w:rPr>
                <w:rFonts w:ascii="仿宋_GB2312" w:eastAsia="仿宋_GB2312" w:hAnsi="宋体" w:cs="Times New Roman"/>
                <w:sz w:val="24"/>
                <w:szCs w:val="24"/>
              </w:rPr>
              <w:t>*100%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；校企合作开发课程数与教材数。</w:t>
            </w:r>
          </w:p>
          <w:p w:rsidR="0051147B" w:rsidRPr="006A2EC3" w:rsidRDefault="0051147B" w:rsidP="00FD0787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sz w:val="24"/>
                <w:szCs w:val="24"/>
              </w:rPr>
              <w:t>数据来源：学校填报。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widowControl/>
              <w:spacing w:line="280" w:lineRule="exact"/>
              <w:jc w:val="left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订单培养、学徒培养、合作企业（含事业单位等）接收实习学生3分，校企合作开发课程与教材数2分。</w:t>
            </w: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全省排序赋分。</w:t>
            </w:r>
          </w:p>
        </w:tc>
      </w:tr>
      <w:tr w:rsidR="0051147B" w:rsidRPr="006A2EC3" w:rsidTr="00FD0787">
        <w:trPr>
          <w:trHeight w:val="1713"/>
          <w:jc w:val="center"/>
        </w:trPr>
        <w:tc>
          <w:tcPr>
            <w:tcW w:w="494" w:type="pct"/>
            <w:shd w:val="clear" w:color="auto" w:fill="auto"/>
            <w:vAlign w:val="center"/>
          </w:tcPr>
          <w:p w:rsidR="0051147B" w:rsidRDefault="0051147B" w:rsidP="00FD0787">
            <w:pPr>
              <w:widowControl/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三、师资队伍（20分）</w:t>
            </w:r>
          </w:p>
          <w:p w:rsidR="0051147B" w:rsidRPr="006A2EC3" w:rsidRDefault="0051147B" w:rsidP="00FD0787">
            <w:pPr>
              <w:widowControl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51147B" w:rsidRPr="006C787D" w:rsidRDefault="0051147B" w:rsidP="00FD0787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6C787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10.“双师型”教师占比（6分）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定量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计算方法：持证教师数/专业课教师总数</w:t>
            </w:r>
            <w:r w:rsidRPr="00540BA0">
              <w:rPr>
                <w:rFonts w:ascii="仿宋_GB2312" w:eastAsia="仿宋_GB2312" w:hAnsi="宋体"/>
                <w:kern w:val="0"/>
                <w:sz w:val="24"/>
                <w:szCs w:val="24"/>
              </w:rPr>
              <w:t>*100%</w:t>
            </w:r>
            <w:r w:rsidRPr="006A2EC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只</w:t>
            </w:r>
            <w:r w:rsidRPr="006A2EC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考核持证“双师型”教师数，证书指本专业中级（或以上）技术职称及职业资格证书（含行业特许的资格证书及具有专业资格或专业技能考评员资格者，以及行业公认的证书）。</w:t>
            </w:r>
          </w:p>
          <w:p w:rsidR="0051147B" w:rsidRPr="006A2EC3" w:rsidRDefault="0051147B" w:rsidP="00FD0787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数据来源：学校填报。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widowControl/>
              <w:spacing w:line="280" w:lineRule="exact"/>
              <w:jc w:val="left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按60%、50</w:t>
            </w:r>
            <w:r w:rsidRPr="006A2EC3"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  <w:t>%</w:t>
            </w: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、40%、30%、低于30%分档赋分。</w:t>
            </w:r>
          </w:p>
        </w:tc>
      </w:tr>
      <w:tr w:rsidR="0051147B" w:rsidRPr="006A2EC3" w:rsidTr="00FD0787">
        <w:trPr>
          <w:trHeight w:val="1287"/>
          <w:jc w:val="center"/>
        </w:trPr>
        <w:tc>
          <w:tcPr>
            <w:tcW w:w="494" w:type="pct"/>
            <w:vMerge w:val="restart"/>
            <w:shd w:val="clear" w:color="auto" w:fill="auto"/>
            <w:vAlign w:val="center"/>
          </w:tcPr>
          <w:p w:rsidR="0051147B" w:rsidRPr="006A2EC3" w:rsidRDefault="0051147B" w:rsidP="00FD0787">
            <w:pPr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 w:rsidRPr="00CA7233"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三、师资队伍（20分）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51147B" w:rsidRPr="006C787D" w:rsidRDefault="0051147B" w:rsidP="00FD0787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6C787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11.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教师教学创新团队</w:t>
            </w:r>
            <w:r w:rsidRPr="006C787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、教学名师数（</w:t>
            </w:r>
            <w:r w:rsidRPr="006C787D">
              <w:rPr>
                <w:rFonts w:ascii="仿宋_GB2312" w:eastAsia="仿宋_GB2312" w:hAnsi="宋体"/>
                <w:kern w:val="0"/>
                <w:sz w:val="24"/>
                <w:szCs w:val="24"/>
              </w:rPr>
              <w:t>5</w:t>
            </w:r>
            <w:r w:rsidRPr="006C787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1147B" w:rsidRPr="006A2EC3" w:rsidRDefault="0051147B" w:rsidP="00FD078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定量</w:t>
            </w:r>
          </w:p>
        </w:tc>
        <w:tc>
          <w:tcPr>
            <w:tcW w:w="2312" w:type="pct"/>
            <w:shd w:val="clear" w:color="auto" w:fill="auto"/>
            <w:vAlign w:val="center"/>
          </w:tcPr>
          <w:p w:rsidR="0051147B" w:rsidRPr="00FB7FFB" w:rsidRDefault="0051147B" w:rsidP="00FD0787">
            <w:pPr>
              <w:widowControl/>
              <w:spacing w:line="300" w:lineRule="exac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FB7FF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计算方法：省级及以上教师教学创新团队、青创人才团队、技能大师工作室数量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；</w:t>
            </w:r>
            <w:r w:rsidRPr="005E608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省级及以上教学名师（含青年技能名师、名师工作室主持人、技艺技能传承创新平台主持人）数量/教师总数。</w:t>
            </w:r>
          </w:p>
          <w:p w:rsidR="0051147B" w:rsidRPr="006A2EC3" w:rsidRDefault="0051147B" w:rsidP="00FD0787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FB7FF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数据来源：学校填报。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51147B" w:rsidRPr="006A2EC3" w:rsidRDefault="0051147B" w:rsidP="00FD0787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省级教学创新团队1分、省级教学名师1分；</w:t>
            </w:r>
            <w:r w:rsidRPr="00FB7FF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国家级2倍权重。</w:t>
            </w:r>
            <w:r w:rsidRPr="006A2EC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全省排序赋分。</w:t>
            </w:r>
          </w:p>
        </w:tc>
      </w:tr>
      <w:tr w:rsidR="0051147B" w:rsidRPr="006A2EC3" w:rsidTr="00FD0787">
        <w:trPr>
          <w:trHeight w:val="869"/>
          <w:jc w:val="center"/>
        </w:trPr>
        <w:tc>
          <w:tcPr>
            <w:tcW w:w="494" w:type="pct"/>
            <w:vMerge/>
            <w:shd w:val="clear" w:color="auto" w:fill="auto"/>
            <w:vAlign w:val="center"/>
          </w:tcPr>
          <w:p w:rsidR="0051147B" w:rsidRPr="006A2EC3" w:rsidRDefault="0051147B" w:rsidP="00FD0787">
            <w:pPr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:rsidR="0051147B" w:rsidRPr="006C787D" w:rsidRDefault="0051147B" w:rsidP="00FD0787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6C787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12.首席技师等高层次技术技能人才聘用数（</w:t>
            </w:r>
            <w:r w:rsidRPr="006C787D">
              <w:rPr>
                <w:rFonts w:ascii="仿宋_GB2312" w:eastAsia="仿宋_GB2312" w:hAnsi="宋体"/>
                <w:kern w:val="0"/>
                <w:sz w:val="24"/>
                <w:szCs w:val="24"/>
              </w:rPr>
              <w:t>5</w:t>
            </w:r>
            <w:r w:rsidRPr="006C787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1147B" w:rsidRPr="006A2EC3" w:rsidRDefault="0051147B" w:rsidP="00FD078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定量</w:t>
            </w:r>
          </w:p>
        </w:tc>
        <w:tc>
          <w:tcPr>
            <w:tcW w:w="2312" w:type="pct"/>
            <w:shd w:val="clear" w:color="auto" w:fill="auto"/>
            <w:vAlign w:val="center"/>
          </w:tcPr>
          <w:p w:rsidR="0051147B" w:rsidRPr="00FB7FFB" w:rsidRDefault="0051147B" w:rsidP="00FD0787">
            <w:pPr>
              <w:widowControl/>
              <w:spacing w:line="300" w:lineRule="exact"/>
              <w:jc w:val="lef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FB7FF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计算方法：首席技师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、省技术能手等高层次技术技能人才聘用</w:t>
            </w:r>
            <w:r w:rsidRPr="00FB7FF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数/教师总数。国家级2倍权重。</w:t>
            </w:r>
          </w:p>
          <w:p w:rsidR="0051147B" w:rsidRPr="006A2EC3" w:rsidRDefault="0051147B" w:rsidP="00FD0787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FB7FF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数据来源：学校填报。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51147B" w:rsidRPr="006A2EC3" w:rsidRDefault="0051147B" w:rsidP="00FD0787">
            <w:pPr>
              <w:widowControl/>
              <w:spacing w:line="280" w:lineRule="exact"/>
              <w:jc w:val="left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0203EB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当年值、增幅各占分值60%、40%；如增幅为0或负数，则增幅分为0。</w:t>
            </w: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全省排序赋分。</w:t>
            </w:r>
          </w:p>
        </w:tc>
      </w:tr>
      <w:tr w:rsidR="0051147B" w:rsidRPr="006A2EC3" w:rsidTr="00FD0787">
        <w:trPr>
          <w:trHeight w:val="689"/>
          <w:jc w:val="center"/>
        </w:trPr>
        <w:tc>
          <w:tcPr>
            <w:tcW w:w="494" w:type="pct"/>
            <w:vMerge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widowControl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51147B" w:rsidRPr="006C787D" w:rsidRDefault="0051147B" w:rsidP="00FD078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6C787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13.教师评价与激励（</w:t>
            </w:r>
            <w:r w:rsidRPr="006C787D">
              <w:rPr>
                <w:rFonts w:ascii="仿宋_GB2312" w:eastAsia="仿宋_GB2312" w:hAnsi="宋体"/>
                <w:kern w:val="0"/>
                <w:sz w:val="24"/>
                <w:szCs w:val="24"/>
              </w:rPr>
              <w:t>4</w:t>
            </w:r>
            <w:r w:rsidRPr="006C787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定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性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widowControl/>
              <w:spacing w:line="26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评价办法</w:t>
            </w:r>
            <w:r w:rsidRPr="006A2EC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学校提供破“五唯”情况，高水平、高贡献人才平均收入与学校领导班子成员平均收入比较情况材料，综合评价。</w:t>
            </w:r>
          </w:p>
          <w:p w:rsidR="0051147B" w:rsidRPr="006A2EC3" w:rsidRDefault="0051147B" w:rsidP="00FD0787">
            <w:pPr>
              <w:widowControl/>
              <w:spacing w:line="26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数据来源：学校填报。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全省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分档</w:t>
            </w:r>
            <w:r w:rsidRPr="006A2EC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赋分。</w:t>
            </w:r>
          </w:p>
        </w:tc>
      </w:tr>
      <w:tr w:rsidR="0051147B" w:rsidRPr="006A2EC3" w:rsidTr="00FD0787">
        <w:trPr>
          <w:trHeight w:val="1656"/>
          <w:jc w:val="center"/>
        </w:trPr>
        <w:tc>
          <w:tcPr>
            <w:tcW w:w="494" w:type="pc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四、社会服务（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10</w:t>
            </w:r>
            <w:r w:rsidRPr="006A2EC3"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分）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51147B" w:rsidRPr="006C787D" w:rsidRDefault="0051147B" w:rsidP="00FD078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6C787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14.技术服务、培训及专利转化到款额（10分）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定量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计算方法：当年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技术服务、</w:t>
            </w:r>
            <w:r w:rsidRPr="006A2EC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承担的各类培训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及专利转化</w:t>
            </w:r>
            <w:r w:rsidRPr="006A2EC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到款额/教师总数，及较上年的增幅。</w:t>
            </w:r>
          </w:p>
          <w:p w:rsidR="0051147B" w:rsidRPr="006A2EC3" w:rsidRDefault="0051147B" w:rsidP="00FD0787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数据来源：学校填报。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widowControl/>
              <w:spacing w:line="26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83F10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培训到款额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、</w:t>
            </w:r>
            <w:r w:rsidRPr="00A83F10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技术服务到款额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各4分、专利转化到款额2分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>。</w:t>
            </w:r>
            <w:r w:rsidRPr="006A2EC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当年值、增幅各占分值60%、40%；如增幅为</w:t>
            </w:r>
            <w:r w:rsidRPr="006A2EC3">
              <w:rPr>
                <w:rFonts w:ascii="仿宋_GB2312" w:eastAsia="仿宋_GB2312" w:hAnsi="宋体" w:cs="Times New Roman" w:hint="eastAsia"/>
                <w:sz w:val="24"/>
                <w:szCs w:val="24"/>
              </w:rPr>
              <w:t>0或负数</w:t>
            </w:r>
            <w:r w:rsidRPr="006A2EC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，则增幅分为0。全省排序赋分。</w:t>
            </w:r>
          </w:p>
        </w:tc>
      </w:tr>
      <w:tr w:rsidR="0051147B" w:rsidRPr="006A2EC3" w:rsidTr="00FD0787">
        <w:trPr>
          <w:trHeight w:hRule="exact" w:val="869"/>
          <w:jc w:val="center"/>
        </w:trPr>
        <w:tc>
          <w:tcPr>
            <w:tcW w:w="494" w:type="pct"/>
            <w:vMerge w:val="restart"/>
            <w:shd w:val="clear" w:color="auto" w:fill="auto"/>
            <w:vAlign w:val="center"/>
          </w:tcPr>
          <w:p w:rsidR="0051147B" w:rsidRPr="006A2EC3" w:rsidRDefault="0051147B" w:rsidP="00FD0787">
            <w:pPr>
              <w:widowControl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五</w:t>
            </w:r>
            <w:r w:rsidRPr="00DB4D32"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、国际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合作</w:t>
            </w:r>
            <w:r w:rsidRPr="00DB4D32"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交流（</w:t>
            </w:r>
            <w:r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  <w:t>5</w:t>
            </w:r>
            <w:r w:rsidRPr="00DB4D32"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分）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51147B" w:rsidRPr="006C787D" w:rsidRDefault="0051147B" w:rsidP="00FD0787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6C787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15.中外合作</w:t>
            </w:r>
            <w:r w:rsidRPr="006C787D">
              <w:rPr>
                <w:rFonts w:ascii="仿宋_GB2312" w:eastAsia="仿宋_GB2312" w:hAnsi="宋体"/>
                <w:kern w:val="0"/>
                <w:sz w:val="24"/>
                <w:szCs w:val="24"/>
              </w:rPr>
              <w:t>办学项目</w:t>
            </w:r>
            <w:r w:rsidRPr="006C787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（3分）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1147B" w:rsidRPr="006A2EC3" w:rsidRDefault="0051147B" w:rsidP="00FD078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定量</w:t>
            </w:r>
          </w:p>
        </w:tc>
        <w:tc>
          <w:tcPr>
            <w:tcW w:w="2312" w:type="pct"/>
            <w:shd w:val="clear" w:color="auto" w:fill="auto"/>
            <w:vAlign w:val="center"/>
          </w:tcPr>
          <w:p w:rsidR="0051147B" w:rsidRDefault="0051147B" w:rsidP="00FD0787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FB7FF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计算方法：中外合作办学项目数、在校生总数。</w:t>
            </w:r>
          </w:p>
          <w:p w:rsidR="0051147B" w:rsidRPr="006A2EC3" w:rsidRDefault="0051147B" w:rsidP="00FD0787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FB7FF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数据来源：学校填报。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51147B" w:rsidRPr="006A2EC3" w:rsidRDefault="0051147B" w:rsidP="00FD0787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FB7FF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项目数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>2</w:t>
            </w:r>
            <w:r w:rsidRPr="00FB7FF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分、在校生数1分。全省排序赋分。</w:t>
            </w:r>
          </w:p>
        </w:tc>
      </w:tr>
      <w:tr w:rsidR="0051147B" w:rsidRPr="006A2EC3" w:rsidTr="00FD0787">
        <w:trPr>
          <w:trHeight w:hRule="exact" w:val="948"/>
          <w:jc w:val="center"/>
        </w:trPr>
        <w:tc>
          <w:tcPr>
            <w:tcW w:w="494" w:type="pct"/>
            <w:vMerge/>
            <w:shd w:val="clear" w:color="auto" w:fill="auto"/>
            <w:vAlign w:val="center"/>
          </w:tcPr>
          <w:p w:rsidR="0051147B" w:rsidRPr="006A2EC3" w:rsidRDefault="0051147B" w:rsidP="00FD0787">
            <w:pPr>
              <w:widowControl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:rsidR="0051147B" w:rsidRPr="006C787D" w:rsidDel="0026717C" w:rsidRDefault="0051147B" w:rsidP="00FD0787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6C787D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16.师生国</w:t>
            </w:r>
            <w:r w:rsidRPr="006C787D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>（</w:t>
            </w:r>
            <w:r w:rsidRPr="006C787D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境</w:t>
            </w:r>
            <w:r w:rsidRPr="006C787D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>）</w:t>
            </w:r>
            <w:r w:rsidRPr="006C787D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外访学</w:t>
            </w:r>
            <w:r w:rsidRPr="006C787D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>交流量</w:t>
            </w:r>
            <w:r w:rsidRPr="006C787D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C787D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>2</w:t>
            </w:r>
            <w:r w:rsidRPr="006C787D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1147B" w:rsidRPr="006A2EC3" w:rsidRDefault="0051147B" w:rsidP="00FD078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定量</w:t>
            </w:r>
          </w:p>
        </w:tc>
        <w:tc>
          <w:tcPr>
            <w:tcW w:w="2312" w:type="pct"/>
            <w:shd w:val="clear" w:color="auto" w:fill="auto"/>
            <w:vAlign w:val="center"/>
          </w:tcPr>
          <w:p w:rsidR="0051147B" w:rsidRPr="006A2EC3" w:rsidRDefault="0051147B" w:rsidP="00FD0787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计算</w:t>
            </w: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办法：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当年</w:t>
            </w:r>
            <w:r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  <w:t>专任教师国（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境</w:t>
            </w:r>
            <w:r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外</w:t>
            </w:r>
            <w:r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  <w:t>访学三个月以上人数，当年在校生国（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境</w:t>
            </w:r>
            <w:r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外</w:t>
            </w:r>
            <w:r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  <w:t>交流一学期以上累计人数。</w:t>
            </w:r>
          </w:p>
          <w:p w:rsidR="0051147B" w:rsidRPr="006A2EC3" w:rsidRDefault="0051147B" w:rsidP="00FD0787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数据来源：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学校填报</w:t>
            </w: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。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51147B" w:rsidRPr="006A2EC3" w:rsidRDefault="0051147B" w:rsidP="00FD0787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全省排序赋分</w:t>
            </w:r>
          </w:p>
        </w:tc>
      </w:tr>
      <w:tr w:rsidR="0051147B" w:rsidRPr="006A2EC3" w:rsidTr="00FD0787">
        <w:trPr>
          <w:trHeight w:val="588"/>
          <w:jc w:val="center"/>
        </w:trPr>
        <w:tc>
          <w:tcPr>
            <w:tcW w:w="494" w:type="pct"/>
            <w:vMerge w:val="restart"/>
            <w:shd w:val="clear" w:color="auto" w:fill="auto"/>
            <w:vAlign w:val="center"/>
          </w:tcPr>
          <w:p w:rsidR="0051147B" w:rsidRPr="006A2EC3" w:rsidRDefault="0051147B" w:rsidP="00FD0787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六</w:t>
            </w:r>
            <w:r w:rsidRPr="006A2EC3">
              <w:rPr>
                <w:rFonts w:ascii="仿宋_GB2312" w:eastAsia="仿宋_GB2312" w:hAnsi="宋体" w:cs="Times New Roman" w:hint="eastAsia"/>
                <w:sz w:val="24"/>
                <w:szCs w:val="24"/>
              </w:rPr>
              <w:t>、发展能力（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</w:t>
            </w:r>
            <w:r w:rsidRPr="006A2EC3">
              <w:rPr>
                <w:rFonts w:ascii="仿宋_GB2312" w:eastAsia="仿宋_GB2312" w:hAnsi="宋体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905" w:type="pct"/>
            <w:shd w:val="clear" w:color="auto" w:fill="FFFFFF"/>
            <w:vAlign w:val="center"/>
          </w:tcPr>
          <w:p w:rsidR="0051147B" w:rsidRPr="00CC0FFF" w:rsidRDefault="0051147B" w:rsidP="00FD0787">
            <w:pPr>
              <w:spacing w:line="30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C0FFF">
              <w:rPr>
                <w:rFonts w:ascii="仿宋_GB2312" w:eastAsia="仿宋_GB2312" w:hAnsi="宋体" w:cs="Times New Roman" w:hint="eastAsia"/>
                <w:sz w:val="24"/>
                <w:szCs w:val="24"/>
              </w:rPr>
              <w:t>17.基本办学条件（7分）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51147B" w:rsidRPr="006A2EC3" w:rsidRDefault="0051147B" w:rsidP="00FD078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sz w:val="24"/>
                <w:szCs w:val="24"/>
              </w:rPr>
              <w:t>定量</w:t>
            </w:r>
          </w:p>
        </w:tc>
        <w:tc>
          <w:tcPr>
            <w:tcW w:w="2312" w:type="pct"/>
            <w:shd w:val="clear" w:color="auto" w:fill="FFFFFF"/>
            <w:vAlign w:val="center"/>
          </w:tcPr>
          <w:p w:rsidR="0051147B" w:rsidRPr="006A2EC3" w:rsidRDefault="0051147B" w:rsidP="00FD0787">
            <w:pPr>
              <w:spacing w:line="28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计算方法：</w:t>
            </w:r>
            <w:r w:rsidRPr="006A2EC3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依据教育部</w:t>
            </w:r>
            <w:r w:rsidRPr="007A4035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《普通高等学校基本办学条件指标（试行）》</w:t>
            </w: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（</w:t>
            </w:r>
            <w:r w:rsidRPr="006A2EC3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教发〔2004〕2号</w:t>
            </w: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）</w:t>
            </w:r>
            <w:r w:rsidRPr="006A2EC3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，考核</w:t>
            </w:r>
            <w:r w:rsidRPr="007A4035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高职（专科）</w:t>
            </w: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院校</w:t>
            </w:r>
            <w:r w:rsidRPr="007A4035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基本办学条件</w:t>
            </w: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5项</w:t>
            </w:r>
            <w:r w:rsidRPr="007A4035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指标</w:t>
            </w: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和</w:t>
            </w:r>
            <w:r w:rsidRPr="007A4035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监测办学条件</w:t>
            </w: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7项</w:t>
            </w:r>
            <w:r w:rsidRPr="007A4035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指标</w:t>
            </w:r>
            <w:r w:rsidRPr="006A2EC3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达标情况。</w:t>
            </w:r>
          </w:p>
          <w:p w:rsidR="0051147B" w:rsidRPr="006A2EC3" w:rsidRDefault="0051147B" w:rsidP="00FD0787">
            <w:pPr>
              <w:spacing w:line="280" w:lineRule="exact"/>
              <w:jc w:val="left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数据来源：高基报表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  <w:t>学校填报</w:t>
            </w: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。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51147B" w:rsidRPr="006A2EC3" w:rsidRDefault="0051147B" w:rsidP="00FD0787">
            <w:pPr>
              <w:spacing w:line="28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全部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指标均达标的按满分计；</w:t>
            </w:r>
            <w:r w:rsidRPr="006A2EC3">
              <w:rPr>
                <w:rFonts w:ascii="仿宋_GB2312" w:eastAsia="仿宋_GB2312" w:hAnsi="宋体" w:cs="Times New Roman" w:hint="eastAsia"/>
                <w:sz w:val="24"/>
                <w:szCs w:val="24"/>
              </w:rPr>
              <w:t>合格指标不达标的每项扣0.5分，监测指标不达标的每项扣0.25分，扣完为止。</w:t>
            </w:r>
          </w:p>
        </w:tc>
      </w:tr>
      <w:tr w:rsidR="0051147B" w:rsidRPr="006A2EC3" w:rsidTr="00FD0787">
        <w:trPr>
          <w:trHeight w:val="1322"/>
          <w:jc w:val="center"/>
        </w:trPr>
        <w:tc>
          <w:tcPr>
            <w:tcW w:w="494" w:type="pct"/>
            <w:vMerge/>
            <w:shd w:val="clear" w:color="auto" w:fill="auto"/>
            <w:vAlign w:val="center"/>
          </w:tcPr>
          <w:p w:rsidR="0051147B" w:rsidRPr="006A2EC3" w:rsidRDefault="0051147B" w:rsidP="00FD0787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47B" w:rsidRPr="00CC0FFF" w:rsidDel="00C16D18" w:rsidRDefault="0051147B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C0FFF">
              <w:rPr>
                <w:rFonts w:ascii="仿宋_GB2312" w:eastAsia="仿宋_GB2312" w:hAnsi="宋体" w:cs="Times New Roman" w:hint="eastAsia"/>
                <w:sz w:val="24"/>
                <w:szCs w:val="24"/>
              </w:rPr>
              <w:t>18.信息化应用（3分）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47B" w:rsidRPr="006A2EC3" w:rsidRDefault="0051147B" w:rsidP="00FD0787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定量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47B" w:rsidRPr="006A2EC3" w:rsidRDefault="0051147B" w:rsidP="00FD0787">
            <w:pPr>
              <w:spacing w:line="300" w:lineRule="exact"/>
              <w:jc w:val="left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计算方法：</w:t>
            </w:r>
            <w:r w:rsidRPr="00B15097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①</w:t>
            </w:r>
            <w:r w:rsidRPr="005E5706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网络教学覆盖率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=</w:t>
            </w:r>
            <w:r w:rsidRPr="005E5706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网络教学课程数/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开设课程总数</w:t>
            </w:r>
            <w:r w:rsidRPr="00B15097"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  <w:t>*100%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。</w:t>
            </w:r>
            <w:r w:rsidRPr="00B15097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②</w:t>
            </w:r>
            <w:r w:rsidRPr="005E5706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信息化管理与服务覆盖率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，</w:t>
            </w:r>
            <w:r w:rsidRPr="005E5706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在学校办公、教务、学生、人事、科技、财务、后勤、校企合作等主要管理与服务业务职能中，使用信息化系统的比例。</w:t>
            </w:r>
          </w:p>
          <w:p w:rsidR="0051147B" w:rsidRPr="006A2EC3" w:rsidRDefault="0051147B" w:rsidP="00FD0787">
            <w:pPr>
              <w:spacing w:line="300" w:lineRule="exact"/>
              <w:jc w:val="left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数据来源：学校填报。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47B" w:rsidRPr="006A2EC3" w:rsidRDefault="0051147B" w:rsidP="0051147B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_GB2312" w:eastAsia="仿宋_GB2312" w:hAnsi="等线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2分</w:t>
            </w:r>
            <w:r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  <w:t>，</w:t>
            </w: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全省排序赋分。</w:t>
            </w:r>
            <w:r w:rsidRPr="00B15097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②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1分。分档计分</w:t>
            </w:r>
          </w:p>
        </w:tc>
      </w:tr>
      <w:tr w:rsidR="0051147B" w:rsidRPr="006A2EC3" w:rsidTr="00FD0787">
        <w:trPr>
          <w:trHeight w:val="1105"/>
          <w:jc w:val="center"/>
        </w:trPr>
        <w:tc>
          <w:tcPr>
            <w:tcW w:w="494" w:type="pct"/>
            <w:vMerge/>
            <w:shd w:val="clear" w:color="auto" w:fill="auto"/>
            <w:vAlign w:val="center"/>
            <w:hideMark/>
          </w:tcPr>
          <w:p w:rsidR="0051147B" w:rsidRPr="006A2EC3" w:rsidRDefault="0051147B" w:rsidP="00FD0787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  <w:vAlign w:val="center"/>
          </w:tcPr>
          <w:p w:rsidR="0051147B" w:rsidRPr="006A2EC3" w:rsidRDefault="0051147B" w:rsidP="00FD0787">
            <w:pPr>
              <w:spacing w:line="300" w:lineRule="exact"/>
              <w:jc w:val="left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19</w:t>
            </w: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师生满意度（10分）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51147B" w:rsidRPr="006A2EC3" w:rsidRDefault="0051147B" w:rsidP="00FD078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定量</w:t>
            </w:r>
          </w:p>
        </w:tc>
        <w:tc>
          <w:tcPr>
            <w:tcW w:w="2312" w:type="pct"/>
            <w:shd w:val="clear" w:color="auto" w:fill="FFFFFF"/>
            <w:vAlign w:val="center"/>
          </w:tcPr>
          <w:p w:rsidR="0051147B" w:rsidRPr="006A2EC3" w:rsidRDefault="0051147B" w:rsidP="00FD0787">
            <w:pPr>
              <w:spacing w:line="300" w:lineRule="exact"/>
              <w:jc w:val="left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计算方法：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本校教师、学生及教育主管部门对学校的满意度调查结果</w:t>
            </w: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。</w:t>
            </w:r>
          </w:p>
          <w:p w:rsidR="0051147B" w:rsidRPr="006A2EC3" w:rsidRDefault="0051147B" w:rsidP="00FD0787">
            <w:pPr>
              <w:spacing w:line="300" w:lineRule="exact"/>
              <w:jc w:val="left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数据来源：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社情民意调查</w:t>
            </w: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。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51147B" w:rsidRPr="006A2EC3" w:rsidRDefault="0051147B" w:rsidP="00FD0787">
            <w:pPr>
              <w:spacing w:line="300" w:lineRule="exact"/>
              <w:jc w:val="left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教师满意度4分、学生满意度4分、教育主管部门满意度2分</w:t>
            </w:r>
            <w:r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  <w:t>。</w:t>
            </w:r>
            <w:r w:rsidRPr="006A2EC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全省排序赋分。</w:t>
            </w:r>
          </w:p>
        </w:tc>
      </w:tr>
      <w:tr w:rsidR="0051147B" w:rsidRPr="006A2EC3" w:rsidTr="00FD0787">
        <w:trPr>
          <w:trHeight w:hRule="exact" w:val="2002"/>
          <w:jc w:val="center"/>
        </w:trPr>
        <w:tc>
          <w:tcPr>
            <w:tcW w:w="494" w:type="pct"/>
            <w:shd w:val="clear" w:color="auto" w:fill="auto"/>
            <w:vAlign w:val="center"/>
            <w:hideMark/>
          </w:tcPr>
          <w:p w:rsidR="0051147B" w:rsidRPr="00AD450C" w:rsidRDefault="0051147B" w:rsidP="00FD0787">
            <w:pPr>
              <w:jc w:val="lef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AD450C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特色创新（加分项，20分）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51147B" w:rsidRPr="00393EC1" w:rsidRDefault="0051147B" w:rsidP="00FD0787">
            <w:pPr>
              <w:spacing w:line="300" w:lineRule="exact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091A4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获得省级及以上教学项目、科研项目、竞赛项目和奖励以及在省内外产生积极重大影响的创新成果（20分）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1147B" w:rsidRPr="00393EC1" w:rsidRDefault="0051147B" w:rsidP="00FD078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393EC1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定量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定性结合</w:t>
            </w:r>
          </w:p>
        </w:tc>
        <w:tc>
          <w:tcPr>
            <w:tcW w:w="2312" w:type="pct"/>
            <w:shd w:val="clear" w:color="auto" w:fill="auto"/>
            <w:vAlign w:val="center"/>
            <w:hideMark/>
          </w:tcPr>
          <w:p w:rsidR="0051147B" w:rsidRPr="00D85793" w:rsidRDefault="0051147B" w:rsidP="00FD0787">
            <w:pPr>
              <w:spacing w:line="300" w:lineRule="exact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</w:pPr>
            <w:r w:rsidRPr="00D8579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定量指标：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学校</w:t>
            </w:r>
            <w:r w:rsidRPr="00D8579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提</w:t>
            </w:r>
            <w:r w:rsidRPr="00F1377A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供当年综合</w:t>
            </w:r>
            <w:r w:rsidRPr="00D8579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类、教师教学类、科研类、竞赛类及其他材料；</w:t>
            </w:r>
          </w:p>
          <w:p w:rsidR="0051147B" w:rsidRPr="00D85793" w:rsidRDefault="0051147B" w:rsidP="00FD0787">
            <w:pPr>
              <w:spacing w:line="300" w:lineRule="exact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</w:pPr>
            <w:r w:rsidRPr="00D8579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定性指标：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学校</w:t>
            </w:r>
            <w:r w:rsidRPr="00D8579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提</w:t>
            </w:r>
            <w:r w:rsidRPr="00F1377A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供当年</w:t>
            </w:r>
            <w:r w:rsidRPr="00D8579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在体制与机制创新、服务经济社会发展、服务国家和省发展战略等典型案例与经验，以及在全国或全省推广的情况材料。</w:t>
            </w:r>
          </w:p>
          <w:p w:rsidR="0051147B" w:rsidRPr="00393EC1" w:rsidRDefault="0051147B" w:rsidP="00FD0787">
            <w:pPr>
              <w:spacing w:line="300" w:lineRule="exact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D8579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数据来源：学校填报。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51147B" w:rsidRPr="00393EC1" w:rsidRDefault="0051147B" w:rsidP="00FD0787">
            <w:pPr>
              <w:spacing w:line="300" w:lineRule="exact"/>
              <w:rPr>
                <w:rFonts w:ascii="仿宋_GB2312" w:eastAsia="仿宋_GB2312" w:hAnsi="宋体" w:cs="Times New Roman"/>
                <w:bCs/>
                <w:kern w:val="0"/>
                <w:sz w:val="24"/>
                <w:szCs w:val="24"/>
              </w:rPr>
            </w:pPr>
            <w:r w:rsidRPr="00D8579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4"/>
              </w:rPr>
              <w:t>最高20分，低于20分的按实际分值计入。其中，定量指标最高18分，详见附件2。定性指标最高2分，全省分档赋分。</w:t>
            </w:r>
          </w:p>
        </w:tc>
      </w:tr>
    </w:tbl>
    <w:p w:rsidR="0051147B" w:rsidRPr="006A2EC3" w:rsidRDefault="0051147B" w:rsidP="0051147B">
      <w:pPr>
        <w:widowControl/>
        <w:jc w:val="left"/>
        <w:rPr>
          <w:rFonts w:ascii="方正小标宋简体" w:eastAsia="方正小标宋简体" w:hint="eastAsia"/>
          <w:sz w:val="36"/>
          <w:szCs w:val="36"/>
        </w:rPr>
      </w:pPr>
    </w:p>
    <w:p w:rsidR="00DB15F7" w:rsidRPr="0051147B" w:rsidRDefault="00DB15F7">
      <w:bookmarkStart w:id="1" w:name="_GoBack"/>
      <w:bookmarkEnd w:id="1"/>
    </w:p>
    <w:sectPr w:rsidR="00DB15F7" w:rsidRPr="0051147B" w:rsidSect="005114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AC7" w:rsidRDefault="00B30AC7" w:rsidP="0051147B">
      <w:r>
        <w:separator/>
      </w:r>
    </w:p>
  </w:endnote>
  <w:endnote w:type="continuationSeparator" w:id="0">
    <w:p w:rsidR="00B30AC7" w:rsidRDefault="00B30AC7" w:rsidP="0051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AC7" w:rsidRDefault="00B30AC7" w:rsidP="0051147B">
      <w:r>
        <w:separator/>
      </w:r>
    </w:p>
  </w:footnote>
  <w:footnote w:type="continuationSeparator" w:id="0">
    <w:p w:rsidR="00B30AC7" w:rsidRDefault="00B30AC7" w:rsidP="0051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C2942"/>
    <w:multiLevelType w:val="hybridMultilevel"/>
    <w:tmpl w:val="6F56D734"/>
    <w:lvl w:ilvl="0" w:tplc="37A6275C">
      <w:start w:val="1"/>
      <w:numFmt w:val="decimalEnclosedCircle"/>
      <w:lvlText w:val="%1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8D"/>
    <w:rsid w:val="0051147B"/>
    <w:rsid w:val="00B30AC7"/>
    <w:rsid w:val="00CB3C8D"/>
    <w:rsid w:val="00DB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808448-14FE-40DB-A2DA-B8BE67C6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47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14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1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14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385</Words>
  <Characters>2195</Characters>
  <Application>Microsoft Office Word</Application>
  <DocSecurity>0</DocSecurity>
  <Lines>18</Lines>
  <Paragraphs>5</Paragraphs>
  <ScaleCrop>false</ScaleCrop>
  <Company>神州网信技术有限公司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2020-06-15T08:56:00Z</dcterms:created>
  <dcterms:modified xsi:type="dcterms:W3CDTF">2020-06-15T08:57:00Z</dcterms:modified>
</cp:coreProperties>
</file>