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14B18">
      <w:pPr>
        <w:pStyle w:val="3"/>
        <w:ind w:firstLine="0" w:firstLineChars="0"/>
      </w:pPr>
      <w:bookmarkStart w:id="0" w:name="_GoBack"/>
      <w:bookmarkEnd w:id="0"/>
      <w:r>
        <w:rPr>
          <w:rFonts w:hint="eastAsia"/>
        </w:rPr>
        <w:t>附件：</w:t>
      </w:r>
    </w:p>
    <w:p w14:paraId="470AC69D">
      <w:pPr>
        <w:pStyle w:val="2"/>
      </w:pPr>
      <w:r>
        <w:rPr>
          <w:rFonts w:hint="eastAsia"/>
        </w:rPr>
        <w:t>2024年产教融合、校企合作典型案例</w:t>
      </w:r>
    </w:p>
    <w:p w14:paraId="03724849">
      <w:pPr>
        <w:pStyle w:val="2"/>
      </w:pPr>
      <w:r>
        <w:rPr>
          <w:rFonts w:hint="eastAsia"/>
        </w:rPr>
        <w:t>公示名单</w:t>
      </w:r>
    </w:p>
    <w:p w14:paraId="524BC46D"/>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4370"/>
        <w:gridCol w:w="3429"/>
      </w:tblGrid>
      <w:tr w14:paraId="1934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4" w:type="pct"/>
            <w:shd w:val="clear" w:color="auto" w:fill="D8D8D8" w:themeFill="background1" w:themeFillShade="D9"/>
            <w:vAlign w:val="center"/>
          </w:tcPr>
          <w:p w14:paraId="3FBB745F">
            <w:pPr>
              <w:spacing w:line="240" w:lineRule="auto"/>
              <w:ind w:firstLine="0" w:firstLineChars="0"/>
              <w:jc w:val="right"/>
              <w:rPr>
                <w:rFonts w:hint="eastAsia" w:ascii="黑体" w:hAnsi="黑体" w:eastAsia="黑体"/>
                <w:bCs/>
                <w:position w:val="6"/>
                <w:sz w:val="24"/>
                <w:szCs w:val="24"/>
              </w:rPr>
            </w:pPr>
            <w:r>
              <w:rPr>
                <w:rFonts w:hint="eastAsia" w:ascii="黑体" w:hAnsi="黑体" w:eastAsia="黑体"/>
                <w:bCs/>
                <w:position w:val="6"/>
                <w:sz w:val="24"/>
                <w:szCs w:val="24"/>
              </w:rPr>
              <w:t>序号</w:t>
            </w:r>
          </w:p>
        </w:tc>
        <w:tc>
          <w:tcPr>
            <w:tcW w:w="2564" w:type="pct"/>
            <w:shd w:val="clear" w:color="auto" w:fill="D8D8D8" w:themeFill="background1" w:themeFillShade="D9"/>
            <w:vAlign w:val="center"/>
          </w:tcPr>
          <w:p w14:paraId="156C3422">
            <w:pPr>
              <w:spacing w:line="240" w:lineRule="auto"/>
              <w:ind w:firstLine="0" w:firstLineChars="0"/>
              <w:jc w:val="center"/>
              <w:rPr>
                <w:rFonts w:hint="eastAsia" w:ascii="黑体" w:hAnsi="黑体" w:eastAsia="黑体"/>
                <w:bCs/>
                <w:position w:val="6"/>
                <w:sz w:val="24"/>
                <w:szCs w:val="24"/>
              </w:rPr>
            </w:pPr>
            <w:r>
              <w:rPr>
                <w:rFonts w:hint="eastAsia" w:ascii="黑体" w:hAnsi="黑体" w:eastAsia="黑体"/>
                <w:bCs/>
                <w:position w:val="6"/>
                <w:sz w:val="24"/>
                <w:szCs w:val="24"/>
              </w:rPr>
              <w:t>案例名称</w:t>
            </w:r>
          </w:p>
        </w:tc>
        <w:tc>
          <w:tcPr>
            <w:tcW w:w="2012" w:type="pct"/>
            <w:shd w:val="clear" w:color="auto" w:fill="D8D8D8" w:themeFill="background1" w:themeFillShade="D9"/>
            <w:vAlign w:val="center"/>
          </w:tcPr>
          <w:p w14:paraId="7318CB19">
            <w:pPr>
              <w:spacing w:line="240" w:lineRule="auto"/>
              <w:ind w:firstLine="0" w:firstLineChars="0"/>
              <w:jc w:val="center"/>
              <w:rPr>
                <w:rFonts w:hint="eastAsia" w:ascii="黑体" w:hAnsi="黑体" w:eastAsia="黑体"/>
                <w:bCs/>
                <w:position w:val="6"/>
                <w:sz w:val="24"/>
                <w:szCs w:val="24"/>
              </w:rPr>
            </w:pPr>
            <w:r>
              <w:rPr>
                <w:rFonts w:hint="eastAsia" w:ascii="黑体" w:hAnsi="黑体" w:eastAsia="黑体"/>
                <w:bCs/>
                <w:position w:val="6"/>
                <w:sz w:val="24"/>
                <w:szCs w:val="24"/>
              </w:rPr>
              <w:t>申报单位</w:t>
            </w:r>
          </w:p>
        </w:tc>
      </w:tr>
      <w:tr w14:paraId="5A6E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0D50AEAE">
            <w:pPr>
              <w:pStyle w:val="27"/>
              <w:numPr>
                <w:ilvl w:val="0"/>
                <w:numId w:val="1"/>
              </w:numPr>
              <w:spacing w:line="240" w:lineRule="auto"/>
              <w:ind w:firstLineChars="0"/>
              <w:jc w:val="right"/>
              <w:rPr>
                <w:sz w:val="24"/>
                <w:szCs w:val="24"/>
              </w:rPr>
            </w:pPr>
          </w:p>
        </w:tc>
        <w:tc>
          <w:tcPr>
            <w:tcW w:w="2564" w:type="pct"/>
          </w:tcPr>
          <w:p w14:paraId="6B4A1449">
            <w:pPr>
              <w:spacing w:line="240" w:lineRule="auto"/>
              <w:ind w:firstLine="0" w:firstLineChars="0"/>
              <w:rPr>
                <w:sz w:val="24"/>
                <w:szCs w:val="24"/>
              </w:rPr>
            </w:pPr>
            <w:r>
              <w:rPr>
                <w:rFonts w:hint="eastAsia"/>
                <w:sz w:val="24"/>
                <w:szCs w:val="24"/>
              </w:rPr>
              <w:t>校企协同共促“双元”育人，产教融合助推“四链”融通</w:t>
            </w:r>
          </w:p>
        </w:tc>
        <w:tc>
          <w:tcPr>
            <w:tcW w:w="2012" w:type="pct"/>
          </w:tcPr>
          <w:p w14:paraId="13F934E0">
            <w:pPr>
              <w:spacing w:line="240" w:lineRule="auto"/>
              <w:ind w:firstLine="0" w:firstLineChars="0"/>
              <w:rPr>
                <w:sz w:val="24"/>
                <w:szCs w:val="24"/>
              </w:rPr>
            </w:pPr>
            <w:r>
              <w:rPr>
                <w:rFonts w:hint="eastAsia"/>
                <w:sz w:val="24"/>
                <w:szCs w:val="24"/>
              </w:rPr>
              <w:t>北京信息职业技术学院</w:t>
            </w:r>
          </w:p>
        </w:tc>
      </w:tr>
      <w:tr w14:paraId="43F4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50023AC7">
            <w:pPr>
              <w:pStyle w:val="27"/>
              <w:numPr>
                <w:ilvl w:val="0"/>
                <w:numId w:val="1"/>
              </w:numPr>
              <w:spacing w:line="240" w:lineRule="auto"/>
              <w:ind w:firstLineChars="0"/>
              <w:jc w:val="right"/>
              <w:rPr>
                <w:sz w:val="24"/>
                <w:szCs w:val="24"/>
              </w:rPr>
            </w:pPr>
          </w:p>
        </w:tc>
        <w:tc>
          <w:tcPr>
            <w:tcW w:w="2564" w:type="pct"/>
          </w:tcPr>
          <w:p w14:paraId="0095D584">
            <w:pPr>
              <w:spacing w:line="240" w:lineRule="auto"/>
              <w:ind w:firstLine="0" w:firstLineChars="0"/>
              <w:rPr>
                <w:sz w:val="24"/>
                <w:szCs w:val="24"/>
              </w:rPr>
            </w:pPr>
            <w:r>
              <w:rPr>
                <w:rFonts w:hint="eastAsia"/>
                <w:sz w:val="24"/>
                <w:szCs w:val="24"/>
              </w:rPr>
              <w:t>探索“入学即入职”创新养老服务人才培养模式</w:t>
            </w:r>
          </w:p>
        </w:tc>
        <w:tc>
          <w:tcPr>
            <w:tcW w:w="2012" w:type="pct"/>
          </w:tcPr>
          <w:p w14:paraId="0F2CC7AD">
            <w:pPr>
              <w:spacing w:line="240" w:lineRule="auto"/>
              <w:ind w:firstLine="0" w:firstLineChars="0"/>
              <w:rPr>
                <w:sz w:val="24"/>
                <w:szCs w:val="24"/>
              </w:rPr>
            </w:pPr>
            <w:r>
              <w:rPr>
                <w:rFonts w:hint="eastAsia"/>
                <w:sz w:val="24"/>
                <w:szCs w:val="24"/>
              </w:rPr>
              <w:t>北京劳动保障职业学院</w:t>
            </w:r>
          </w:p>
        </w:tc>
      </w:tr>
      <w:tr w14:paraId="4901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8AC4D08">
            <w:pPr>
              <w:pStyle w:val="27"/>
              <w:numPr>
                <w:ilvl w:val="0"/>
                <w:numId w:val="1"/>
              </w:numPr>
              <w:spacing w:line="240" w:lineRule="auto"/>
              <w:ind w:firstLineChars="0"/>
              <w:jc w:val="right"/>
              <w:rPr>
                <w:sz w:val="24"/>
                <w:szCs w:val="24"/>
              </w:rPr>
            </w:pPr>
          </w:p>
        </w:tc>
        <w:tc>
          <w:tcPr>
            <w:tcW w:w="2564" w:type="pct"/>
          </w:tcPr>
          <w:p w14:paraId="7513EDB1">
            <w:pPr>
              <w:spacing w:line="240" w:lineRule="auto"/>
              <w:ind w:firstLine="0" w:firstLineChars="0"/>
              <w:rPr>
                <w:sz w:val="24"/>
                <w:szCs w:val="24"/>
              </w:rPr>
            </w:pPr>
            <w:r>
              <w:rPr>
                <w:rFonts w:hint="eastAsia"/>
                <w:sz w:val="24"/>
                <w:szCs w:val="24"/>
              </w:rPr>
              <w:t>多方联动、四链融合、三位一体：构建集成电路产教联合体育人“芯”格局</w:t>
            </w:r>
          </w:p>
        </w:tc>
        <w:tc>
          <w:tcPr>
            <w:tcW w:w="2012" w:type="pct"/>
          </w:tcPr>
          <w:p w14:paraId="18928B93">
            <w:pPr>
              <w:spacing w:line="240" w:lineRule="auto"/>
              <w:ind w:firstLine="0" w:firstLineChars="0"/>
              <w:rPr>
                <w:sz w:val="24"/>
                <w:szCs w:val="24"/>
              </w:rPr>
            </w:pPr>
            <w:r>
              <w:rPr>
                <w:rFonts w:hint="eastAsia"/>
                <w:sz w:val="24"/>
                <w:szCs w:val="24"/>
              </w:rPr>
              <w:t>北京电子科技职业学院（北京集成电路产教联合体）</w:t>
            </w:r>
          </w:p>
        </w:tc>
      </w:tr>
      <w:tr w14:paraId="4149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51CDDF1D">
            <w:pPr>
              <w:pStyle w:val="27"/>
              <w:numPr>
                <w:ilvl w:val="0"/>
                <w:numId w:val="1"/>
              </w:numPr>
              <w:spacing w:line="240" w:lineRule="auto"/>
              <w:ind w:firstLineChars="0"/>
              <w:jc w:val="right"/>
              <w:rPr>
                <w:sz w:val="24"/>
                <w:szCs w:val="24"/>
              </w:rPr>
            </w:pPr>
          </w:p>
        </w:tc>
        <w:tc>
          <w:tcPr>
            <w:tcW w:w="2564" w:type="pct"/>
          </w:tcPr>
          <w:p w14:paraId="61F53513">
            <w:pPr>
              <w:spacing w:line="240" w:lineRule="auto"/>
              <w:ind w:firstLine="0" w:firstLineChars="0"/>
              <w:rPr>
                <w:sz w:val="24"/>
                <w:szCs w:val="24"/>
              </w:rPr>
            </w:pPr>
            <w:r>
              <w:rPr>
                <w:rFonts w:hint="eastAsia"/>
                <w:sz w:val="24"/>
                <w:szCs w:val="24"/>
              </w:rPr>
              <w:t>汽车专业群产教融合“三化”模式的创新与实践</w:t>
            </w:r>
          </w:p>
        </w:tc>
        <w:tc>
          <w:tcPr>
            <w:tcW w:w="2012" w:type="pct"/>
          </w:tcPr>
          <w:p w14:paraId="1701F611">
            <w:pPr>
              <w:spacing w:line="240" w:lineRule="auto"/>
              <w:ind w:firstLine="0" w:firstLineChars="0"/>
              <w:rPr>
                <w:sz w:val="24"/>
                <w:szCs w:val="24"/>
              </w:rPr>
            </w:pPr>
            <w:r>
              <w:rPr>
                <w:rFonts w:hint="eastAsia"/>
                <w:sz w:val="24"/>
                <w:szCs w:val="24"/>
              </w:rPr>
              <w:t>北京电子科技职业学院</w:t>
            </w:r>
          </w:p>
        </w:tc>
      </w:tr>
      <w:tr w14:paraId="46B0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29905AA">
            <w:pPr>
              <w:pStyle w:val="27"/>
              <w:numPr>
                <w:ilvl w:val="0"/>
                <w:numId w:val="1"/>
              </w:numPr>
              <w:spacing w:line="240" w:lineRule="auto"/>
              <w:ind w:firstLineChars="0"/>
              <w:jc w:val="right"/>
              <w:rPr>
                <w:sz w:val="24"/>
                <w:szCs w:val="24"/>
              </w:rPr>
            </w:pPr>
          </w:p>
        </w:tc>
        <w:tc>
          <w:tcPr>
            <w:tcW w:w="2564" w:type="pct"/>
          </w:tcPr>
          <w:p w14:paraId="037B249A">
            <w:pPr>
              <w:spacing w:line="240" w:lineRule="auto"/>
              <w:ind w:firstLine="0" w:firstLineChars="0"/>
              <w:rPr>
                <w:sz w:val="24"/>
                <w:szCs w:val="24"/>
              </w:rPr>
            </w:pPr>
            <w:r>
              <w:rPr>
                <w:rFonts w:hint="eastAsia"/>
                <w:sz w:val="24"/>
                <w:szCs w:val="24"/>
              </w:rPr>
              <w:t>基于汽车园区产教联合体，打造“产学训”一体化园区课程</w:t>
            </w:r>
          </w:p>
        </w:tc>
        <w:tc>
          <w:tcPr>
            <w:tcW w:w="2012" w:type="pct"/>
          </w:tcPr>
          <w:p w14:paraId="2637D341">
            <w:pPr>
              <w:spacing w:line="240" w:lineRule="auto"/>
              <w:ind w:firstLine="0" w:firstLineChars="0"/>
              <w:rPr>
                <w:sz w:val="24"/>
                <w:szCs w:val="24"/>
              </w:rPr>
            </w:pPr>
            <w:r>
              <w:rPr>
                <w:rFonts w:hint="eastAsia"/>
                <w:sz w:val="24"/>
                <w:szCs w:val="24"/>
              </w:rPr>
              <w:t>北京市商业学校</w:t>
            </w:r>
          </w:p>
        </w:tc>
      </w:tr>
      <w:tr w14:paraId="0015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72477A96">
            <w:pPr>
              <w:pStyle w:val="27"/>
              <w:numPr>
                <w:ilvl w:val="0"/>
                <w:numId w:val="1"/>
              </w:numPr>
              <w:spacing w:line="240" w:lineRule="auto"/>
              <w:ind w:firstLineChars="0"/>
              <w:jc w:val="right"/>
              <w:rPr>
                <w:sz w:val="24"/>
                <w:szCs w:val="24"/>
              </w:rPr>
            </w:pPr>
          </w:p>
        </w:tc>
        <w:tc>
          <w:tcPr>
            <w:tcW w:w="2564" w:type="pct"/>
          </w:tcPr>
          <w:p w14:paraId="3B36BE9C">
            <w:pPr>
              <w:spacing w:line="240" w:lineRule="auto"/>
              <w:ind w:firstLine="0" w:firstLineChars="0"/>
              <w:rPr>
                <w:sz w:val="24"/>
                <w:szCs w:val="24"/>
              </w:rPr>
            </w:pPr>
            <w:r>
              <w:rPr>
                <w:rFonts w:hint="eastAsia"/>
                <w:sz w:val="24"/>
                <w:szCs w:val="24"/>
              </w:rPr>
              <w:t>“AI赋能、五业对接、聚合创新” 打造京津冀跨省域产教融合新高地</w:t>
            </w:r>
            <w:r>
              <w:rPr>
                <w:sz w:val="24"/>
                <w:szCs w:val="24"/>
              </w:rPr>
              <w:t>——</w:t>
            </w:r>
            <w:r>
              <w:rPr>
                <w:rFonts w:hint="eastAsia"/>
                <w:sz w:val="24"/>
                <w:szCs w:val="24"/>
              </w:rPr>
              <w:t>以京津冀职教改革示范园区为例</w:t>
            </w:r>
          </w:p>
        </w:tc>
        <w:tc>
          <w:tcPr>
            <w:tcW w:w="2012" w:type="pct"/>
          </w:tcPr>
          <w:p w14:paraId="3E3B32B9">
            <w:pPr>
              <w:spacing w:line="240" w:lineRule="auto"/>
              <w:ind w:firstLine="0" w:firstLineChars="0"/>
              <w:rPr>
                <w:sz w:val="24"/>
                <w:szCs w:val="24"/>
              </w:rPr>
            </w:pPr>
            <w:r>
              <w:rPr>
                <w:rFonts w:hint="eastAsia"/>
                <w:sz w:val="24"/>
                <w:szCs w:val="24"/>
              </w:rPr>
              <w:t>北京经济管理职业学院</w:t>
            </w:r>
          </w:p>
        </w:tc>
      </w:tr>
      <w:tr w14:paraId="122B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5F1BCED9">
            <w:pPr>
              <w:pStyle w:val="27"/>
              <w:numPr>
                <w:ilvl w:val="0"/>
                <w:numId w:val="1"/>
              </w:numPr>
              <w:spacing w:line="240" w:lineRule="auto"/>
              <w:ind w:firstLineChars="0"/>
              <w:jc w:val="right"/>
              <w:rPr>
                <w:sz w:val="24"/>
                <w:szCs w:val="24"/>
              </w:rPr>
            </w:pPr>
          </w:p>
        </w:tc>
        <w:tc>
          <w:tcPr>
            <w:tcW w:w="2564" w:type="pct"/>
          </w:tcPr>
          <w:p w14:paraId="48DB30DA">
            <w:pPr>
              <w:spacing w:line="240" w:lineRule="auto"/>
              <w:ind w:firstLine="0" w:firstLineChars="0"/>
              <w:rPr>
                <w:sz w:val="24"/>
                <w:szCs w:val="24"/>
              </w:rPr>
            </w:pPr>
            <w:r>
              <w:rPr>
                <w:rFonts w:hint="eastAsia"/>
                <w:sz w:val="24"/>
                <w:szCs w:val="24"/>
              </w:rPr>
              <w:t>“跨界·链式·融合”国际化轨道交通员工培训模式的创新与实践</w:t>
            </w:r>
          </w:p>
        </w:tc>
        <w:tc>
          <w:tcPr>
            <w:tcW w:w="2012" w:type="pct"/>
          </w:tcPr>
          <w:p w14:paraId="1BEDF064">
            <w:pPr>
              <w:spacing w:line="240" w:lineRule="auto"/>
              <w:ind w:firstLine="0" w:firstLineChars="0"/>
              <w:rPr>
                <w:sz w:val="24"/>
                <w:szCs w:val="24"/>
              </w:rPr>
            </w:pPr>
            <w:r>
              <w:rPr>
                <w:rFonts w:hint="eastAsia"/>
                <w:sz w:val="24"/>
                <w:szCs w:val="24"/>
              </w:rPr>
              <w:t>天津铁道职业技术学院、中国土木工程集团有限公司</w:t>
            </w:r>
          </w:p>
        </w:tc>
      </w:tr>
      <w:tr w14:paraId="44F4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B3AF0B8">
            <w:pPr>
              <w:pStyle w:val="27"/>
              <w:numPr>
                <w:ilvl w:val="0"/>
                <w:numId w:val="1"/>
              </w:numPr>
              <w:spacing w:line="240" w:lineRule="auto"/>
              <w:ind w:firstLineChars="0"/>
              <w:jc w:val="right"/>
              <w:rPr>
                <w:sz w:val="24"/>
                <w:szCs w:val="24"/>
              </w:rPr>
            </w:pPr>
          </w:p>
        </w:tc>
        <w:tc>
          <w:tcPr>
            <w:tcW w:w="2564" w:type="pct"/>
          </w:tcPr>
          <w:p w14:paraId="5F31A034">
            <w:pPr>
              <w:spacing w:line="240" w:lineRule="auto"/>
              <w:ind w:firstLine="0" w:firstLineChars="0"/>
              <w:rPr>
                <w:sz w:val="24"/>
                <w:szCs w:val="24"/>
              </w:rPr>
            </w:pPr>
            <w:r>
              <w:rPr>
                <w:rFonts w:hint="eastAsia"/>
                <w:sz w:val="24"/>
                <w:szCs w:val="24"/>
              </w:rPr>
              <w:t>打造开放型产教融合实践中心，推进国家商贸流通试点城市建设</w:t>
            </w:r>
          </w:p>
        </w:tc>
        <w:tc>
          <w:tcPr>
            <w:tcW w:w="2012" w:type="pct"/>
          </w:tcPr>
          <w:p w14:paraId="0DDBD12C">
            <w:pPr>
              <w:spacing w:line="240" w:lineRule="auto"/>
              <w:ind w:firstLine="0" w:firstLineChars="0"/>
              <w:rPr>
                <w:sz w:val="24"/>
                <w:szCs w:val="24"/>
              </w:rPr>
            </w:pPr>
            <w:r>
              <w:rPr>
                <w:rFonts w:hint="eastAsia"/>
                <w:sz w:val="24"/>
                <w:szCs w:val="24"/>
              </w:rPr>
              <w:t>天津交通职业学院、北京京东乾石科技有限公司、百世物流科技（中国）有限公司</w:t>
            </w:r>
          </w:p>
        </w:tc>
      </w:tr>
      <w:tr w14:paraId="3AB3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67CDBC8C">
            <w:pPr>
              <w:pStyle w:val="27"/>
              <w:numPr>
                <w:ilvl w:val="0"/>
                <w:numId w:val="1"/>
              </w:numPr>
              <w:spacing w:line="240" w:lineRule="auto"/>
              <w:ind w:firstLineChars="0"/>
              <w:jc w:val="right"/>
              <w:rPr>
                <w:sz w:val="24"/>
                <w:szCs w:val="24"/>
              </w:rPr>
            </w:pPr>
          </w:p>
        </w:tc>
        <w:tc>
          <w:tcPr>
            <w:tcW w:w="2564" w:type="pct"/>
          </w:tcPr>
          <w:p w14:paraId="5AC72CE9">
            <w:pPr>
              <w:spacing w:line="240" w:lineRule="auto"/>
              <w:ind w:firstLine="0" w:firstLineChars="0"/>
              <w:rPr>
                <w:sz w:val="24"/>
                <w:szCs w:val="24"/>
              </w:rPr>
            </w:pPr>
            <w:r>
              <w:rPr>
                <w:rFonts w:hint="eastAsia"/>
                <w:sz w:val="24"/>
                <w:szCs w:val="24"/>
              </w:rPr>
              <w:t>生物医药领域的教育创新与突破</w:t>
            </w:r>
            <w:r>
              <w:rPr>
                <w:sz w:val="24"/>
                <w:szCs w:val="24"/>
              </w:rPr>
              <w:t>——</w:t>
            </w:r>
            <w:r>
              <w:rPr>
                <w:rFonts w:hint="eastAsia"/>
                <w:sz w:val="24"/>
                <w:szCs w:val="24"/>
              </w:rPr>
              <w:t>以方法创新为引擎 推动校企双元人才培养升级</w:t>
            </w:r>
          </w:p>
        </w:tc>
        <w:tc>
          <w:tcPr>
            <w:tcW w:w="2012" w:type="pct"/>
          </w:tcPr>
          <w:p w14:paraId="2612CF9F">
            <w:pPr>
              <w:spacing w:line="240" w:lineRule="auto"/>
              <w:ind w:firstLine="0" w:firstLineChars="0"/>
              <w:rPr>
                <w:sz w:val="24"/>
                <w:szCs w:val="24"/>
              </w:rPr>
            </w:pPr>
            <w:r>
              <w:rPr>
                <w:rFonts w:hint="eastAsia"/>
                <w:sz w:val="24"/>
                <w:szCs w:val="24"/>
              </w:rPr>
              <w:t>天津经济技术开发区生物医药产教联合体</w:t>
            </w:r>
          </w:p>
        </w:tc>
      </w:tr>
      <w:tr w14:paraId="530C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1EBCC826">
            <w:pPr>
              <w:pStyle w:val="27"/>
              <w:numPr>
                <w:ilvl w:val="0"/>
                <w:numId w:val="1"/>
              </w:numPr>
              <w:spacing w:line="240" w:lineRule="auto"/>
              <w:ind w:firstLineChars="0"/>
              <w:jc w:val="right"/>
              <w:rPr>
                <w:sz w:val="24"/>
                <w:szCs w:val="24"/>
              </w:rPr>
            </w:pPr>
          </w:p>
        </w:tc>
        <w:tc>
          <w:tcPr>
            <w:tcW w:w="2564" w:type="pct"/>
          </w:tcPr>
          <w:p w14:paraId="4B5726FB">
            <w:pPr>
              <w:spacing w:line="240" w:lineRule="auto"/>
              <w:ind w:firstLine="0" w:firstLineChars="0"/>
              <w:rPr>
                <w:sz w:val="24"/>
                <w:szCs w:val="24"/>
              </w:rPr>
            </w:pPr>
            <w:r>
              <w:rPr>
                <w:rFonts w:hint="eastAsia"/>
                <w:sz w:val="24"/>
                <w:szCs w:val="24"/>
              </w:rPr>
              <w:t>信创人才自主培养新动力：“麒麟工坊”构建信创人才的“五金新基建”</w:t>
            </w:r>
          </w:p>
        </w:tc>
        <w:tc>
          <w:tcPr>
            <w:tcW w:w="2012" w:type="pct"/>
          </w:tcPr>
          <w:p w14:paraId="697F4878">
            <w:pPr>
              <w:spacing w:line="240" w:lineRule="auto"/>
              <w:ind w:firstLine="0" w:firstLineChars="0"/>
              <w:rPr>
                <w:sz w:val="24"/>
                <w:szCs w:val="24"/>
              </w:rPr>
            </w:pPr>
            <w:r>
              <w:rPr>
                <w:rFonts w:hint="eastAsia"/>
                <w:sz w:val="24"/>
                <w:szCs w:val="24"/>
              </w:rPr>
              <w:t>天津滨海高新技术产业开发区信创产教联合体</w:t>
            </w:r>
          </w:p>
        </w:tc>
      </w:tr>
      <w:tr w14:paraId="7153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0ED8338F">
            <w:pPr>
              <w:pStyle w:val="27"/>
              <w:numPr>
                <w:ilvl w:val="0"/>
                <w:numId w:val="1"/>
              </w:numPr>
              <w:spacing w:line="240" w:lineRule="auto"/>
              <w:ind w:firstLineChars="0"/>
              <w:jc w:val="right"/>
              <w:rPr>
                <w:sz w:val="24"/>
                <w:szCs w:val="24"/>
              </w:rPr>
            </w:pPr>
          </w:p>
        </w:tc>
        <w:tc>
          <w:tcPr>
            <w:tcW w:w="2564" w:type="pct"/>
          </w:tcPr>
          <w:p w14:paraId="173EAE0C">
            <w:pPr>
              <w:spacing w:line="240" w:lineRule="auto"/>
              <w:ind w:firstLine="0" w:firstLineChars="0"/>
              <w:rPr>
                <w:sz w:val="24"/>
                <w:szCs w:val="24"/>
              </w:rPr>
            </w:pPr>
            <w:r>
              <w:rPr>
                <w:rFonts w:hint="eastAsia"/>
                <w:sz w:val="24"/>
                <w:szCs w:val="24"/>
              </w:rPr>
              <w:t>打造共同体 做好“五道题”</w:t>
            </w:r>
          </w:p>
        </w:tc>
        <w:tc>
          <w:tcPr>
            <w:tcW w:w="2012" w:type="pct"/>
          </w:tcPr>
          <w:p w14:paraId="5AA7C592">
            <w:pPr>
              <w:spacing w:line="240" w:lineRule="auto"/>
              <w:ind w:firstLine="0" w:firstLineChars="0"/>
              <w:rPr>
                <w:sz w:val="24"/>
                <w:szCs w:val="24"/>
              </w:rPr>
            </w:pPr>
            <w:r>
              <w:rPr>
                <w:rFonts w:hint="eastAsia"/>
                <w:sz w:val="24"/>
                <w:szCs w:val="24"/>
              </w:rPr>
              <w:t>天津轻工职业技术学院</w:t>
            </w:r>
          </w:p>
        </w:tc>
      </w:tr>
      <w:tr w14:paraId="33C5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32E2CF0">
            <w:pPr>
              <w:pStyle w:val="27"/>
              <w:numPr>
                <w:ilvl w:val="0"/>
                <w:numId w:val="1"/>
              </w:numPr>
              <w:spacing w:line="240" w:lineRule="auto"/>
              <w:ind w:firstLineChars="0"/>
              <w:jc w:val="right"/>
              <w:rPr>
                <w:sz w:val="24"/>
                <w:szCs w:val="24"/>
              </w:rPr>
            </w:pPr>
          </w:p>
        </w:tc>
        <w:tc>
          <w:tcPr>
            <w:tcW w:w="2564" w:type="pct"/>
          </w:tcPr>
          <w:p w14:paraId="3D7EC370">
            <w:pPr>
              <w:spacing w:line="240" w:lineRule="auto"/>
              <w:ind w:firstLine="0" w:firstLineChars="0"/>
              <w:rPr>
                <w:sz w:val="24"/>
                <w:szCs w:val="24"/>
              </w:rPr>
            </w:pPr>
            <w:r>
              <w:rPr>
                <w:rFonts w:hint="eastAsia"/>
                <w:sz w:val="24"/>
                <w:szCs w:val="24"/>
              </w:rPr>
              <w:t>校企融合聚力汽车制造全产业链适配人才培养创新实践</w:t>
            </w:r>
          </w:p>
        </w:tc>
        <w:tc>
          <w:tcPr>
            <w:tcW w:w="2012" w:type="pct"/>
          </w:tcPr>
          <w:p w14:paraId="431C67C5">
            <w:pPr>
              <w:spacing w:line="240" w:lineRule="auto"/>
              <w:ind w:firstLine="0" w:firstLineChars="0"/>
              <w:rPr>
                <w:sz w:val="24"/>
                <w:szCs w:val="24"/>
              </w:rPr>
            </w:pPr>
            <w:r>
              <w:rPr>
                <w:rFonts w:hint="eastAsia"/>
                <w:sz w:val="24"/>
                <w:szCs w:val="24"/>
              </w:rPr>
              <w:t>天津滨海汽车工程职业学院、长城汽车股份有限公司</w:t>
            </w:r>
          </w:p>
        </w:tc>
      </w:tr>
      <w:tr w14:paraId="420D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4719AC8">
            <w:pPr>
              <w:pStyle w:val="27"/>
              <w:numPr>
                <w:ilvl w:val="0"/>
                <w:numId w:val="1"/>
              </w:numPr>
              <w:spacing w:line="240" w:lineRule="auto"/>
              <w:ind w:firstLineChars="0"/>
              <w:jc w:val="right"/>
              <w:rPr>
                <w:sz w:val="24"/>
                <w:szCs w:val="24"/>
              </w:rPr>
            </w:pPr>
          </w:p>
        </w:tc>
        <w:tc>
          <w:tcPr>
            <w:tcW w:w="2564" w:type="pct"/>
          </w:tcPr>
          <w:p w14:paraId="554BD32E">
            <w:pPr>
              <w:spacing w:line="240" w:lineRule="auto"/>
              <w:ind w:firstLine="0" w:firstLineChars="0"/>
              <w:rPr>
                <w:sz w:val="24"/>
                <w:szCs w:val="24"/>
              </w:rPr>
            </w:pPr>
            <w:r>
              <w:rPr>
                <w:rFonts w:hint="eastAsia"/>
                <w:sz w:val="24"/>
                <w:szCs w:val="24"/>
              </w:rPr>
              <w:t>产教科创互融互促，服务京津冀交通基础设施建设高质量发展</w:t>
            </w:r>
          </w:p>
        </w:tc>
        <w:tc>
          <w:tcPr>
            <w:tcW w:w="2012" w:type="pct"/>
          </w:tcPr>
          <w:p w14:paraId="58F17476">
            <w:pPr>
              <w:spacing w:line="240" w:lineRule="auto"/>
              <w:ind w:firstLine="0" w:firstLineChars="0"/>
              <w:rPr>
                <w:sz w:val="24"/>
                <w:szCs w:val="24"/>
              </w:rPr>
            </w:pPr>
            <w:r>
              <w:rPr>
                <w:rFonts w:hint="eastAsia"/>
                <w:sz w:val="24"/>
                <w:szCs w:val="24"/>
              </w:rPr>
              <w:t>河北交通职业技术学院</w:t>
            </w:r>
          </w:p>
        </w:tc>
      </w:tr>
      <w:tr w14:paraId="15BE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145B1D3">
            <w:pPr>
              <w:pStyle w:val="27"/>
              <w:numPr>
                <w:ilvl w:val="0"/>
                <w:numId w:val="1"/>
              </w:numPr>
              <w:spacing w:line="240" w:lineRule="auto"/>
              <w:ind w:firstLineChars="0"/>
              <w:jc w:val="right"/>
              <w:rPr>
                <w:sz w:val="24"/>
                <w:szCs w:val="24"/>
              </w:rPr>
            </w:pPr>
          </w:p>
        </w:tc>
        <w:tc>
          <w:tcPr>
            <w:tcW w:w="2564" w:type="pct"/>
          </w:tcPr>
          <w:p w14:paraId="09C3B7B5">
            <w:pPr>
              <w:spacing w:line="240" w:lineRule="auto"/>
              <w:ind w:firstLine="0" w:firstLineChars="0"/>
              <w:rPr>
                <w:sz w:val="24"/>
                <w:szCs w:val="24"/>
              </w:rPr>
            </w:pPr>
            <w:r>
              <w:rPr>
                <w:rFonts w:hint="eastAsia"/>
                <w:sz w:val="24"/>
                <w:szCs w:val="24"/>
              </w:rPr>
              <w:t>以打造机器人共享工厂为平台，探索市域产教联合体建设新途径</w:t>
            </w:r>
          </w:p>
        </w:tc>
        <w:tc>
          <w:tcPr>
            <w:tcW w:w="2012" w:type="pct"/>
          </w:tcPr>
          <w:p w14:paraId="346B5C3E">
            <w:pPr>
              <w:spacing w:line="240" w:lineRule="auto"/>
              <w:ind w:firstLine="0" w:firstLineChars="0"/>
              <w:rPr>
                <w:sz w:val="24"/>
                <w:szCs w:val="24"/>
              </w:rPr>
            </w:pPr>
            <w:r>
              <w:rPr>
                <w:rFonts w:hint="eastAsia"/>
                <w:sz w:val="24"/>
                <w:szCs w:val="24"/>
              </w:rPr>
              <w:t>唐山工业职业技术大学（唐山高新技术产业开发区产教联合体）</w:t>
            </w:r>
          </w:p>
        </w:tc>
      </w:tr>
      <w:tr w14:paraId="3BF3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94AE1C0">
            <w:pPr>
              <w:pStyle w:val="27"/>
              <w:numPr>
                <w:ilvl w:val="0"/>
                <w:numId w:val="1"/>
              </w:numPr>
              <w:spacing w:line="240" w:lineRule="auto"/>
              <w:ind w:firstLineChars="0"/>
              <w:jc w:val="right"/>
              <w:rPr>
                <w:sz w:val="24"/>
                <w:szCs w:val="24"/>
              </w:rPr>
            </w:pPr>
          </w:p>
        </w:tc>
        <w:tc>
          <w:tcPr>
            <w:tcW w:w="2564" w:type="pct"/>
          </w:tcPr>
          <w:p w14:paraId="58C370AB">
            <w:pPr>
              <w:spacing w:line="240" w:lineRule="auto"/>
              <w:ind w:firstLine="0" w:firstLineChars="0"/>
              <w:rPr>
                <w:sz w:val="24"/>
                <w:szCs w:val="24"/>
              </w:rPr>
            </w:pPr>
            <w:r>
              <w:rPr>
                <w:rFonts w:hint="eastAsia"/>
                <w:sz w:val="24"/>
                <w:szCs w:val="24"/>
              </w:rPr>
              <w:t>“双援铸魂”服务“一带一路”，“四融四新”校企协同育人</w:t>
            </w:r>
          </w:p>
        </w:tc>
        <w:tc>
          <w:tcPr>
            <w:tcW w:w="2012" w:type="pct"/>
          </w:tcPr>
          <w:p w14:paraId="5CC63BDE">
            <w:pPr>
              <w:spacing w:line="240" w:lineRule="auto"/>
              <w:ind w:firstLine="0" w:firstLineChars="0"/>
              <w:rPr>
                <w:sz w:val="24"/>
                <w:szCs w:val="24"/>
              </w:rPr>
            </w:pPr>
            <w:r>
              <w:rPr>
                <w:rFonts w:hint="eastAsia"/>
                <w:sz w:val="24"/>
                <w:szCs w:val="24"/>
              </w:rPr>
              <w:t>河北轨道运输职业技术学院、中国铁路乌鲁木齐局集团有限公司</w:t>
            </w:r>
          </w:p>
        </w:tc>
      </w:tr>
      <w:tr w14:paraId="5A4D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0AACF8E5">
            <w:pPr>
              <w:pStyle w:val="27"/>
              <w:numPr>
                <w:ilvl w:val="0"/>
                <w:numId w:val="1"/>
              </w:numPr>
              <w:spacing w:line="240" w:lineRule="auto"/>
              <w:ind w:firstLineChars="0"/>
              <w:jc w:val="right"/>
              <w:rPr>
                <w:sz w:val="24"/>
                <w:szCs w:val="24"/>
              </w:rPr>
            </w:pPr>
          </w:p>
        </w:tc>
        <w:tc>
          <w:tcPr>
            <w:tcW w:w="2564" w:type="pct"/>
          </w:tcPr>
          <w:p w14:paraId="28D51DDE">
            <w:pPr>
              <w:spacing w:line="240" w:lineRule="auto"/>
              <w:ind w:firstLine="0" w:firstLineChars="0"/>
              <w:rPr>
                <w:sz w:val="24"/>
                <w:szCs w:val="24"/>
              </w:rPr>
            </w:pPr>
            <w:r>
              <w:rPr>
                <w:rFonts w:hint="eastAsia"/>
                <w:sz w:val="24"/>
                <w:szCs w:val="24"/>
              </w:rPr>
              <w:t>新质培基、军工铸魂、科坊育人，产教互融打造现场电气工程师培养摇篮</w:t>
            </w:r>
          </w:p>
        </w:tc>
        <w:tc>
          <w:tcPr>
            <w:tcW w:w="2012" w:type="pct"/>
          </w:tcPr>
          <w:p w14:paraId="12E79BBA">
            <w:pPr>
              <w:spacing w:line="240" w:lineRule="auto"/>
              <w:ind w:firstLine="0" w:firstLineChars="0"/>
              <w:rPr>
                <w:sz w:val="24"/>
                <w:szCs w:val="24"/>
              </w:rPr>
            </w:pPr>
            <w:r>
              <w:rPr>
                <w:rFonts w:hint="eastAsia"/>
                <w:sz w:val="24"/>
                <w:szCs w:val="24"/>
              </w:rPr>
              <w:t>河北科技工程职业技术大学</w:t>
            </w:r>
          </w:p>
        </w:tc>
      </w:tr>
      <w:tr w14:paraId="2A13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7A72662E">
            <w:pPr>
              <w:pStyle w:val="27"/>
              <w:numPr>
                <w:ilvl w:val="0"/>
                <w:numId w:val="1"/>
              </w:numPr>
              <w:spacing w:line="240" w:lineRule="auto"/>
              <w:ind w:firstLineChars="0"/>
              <w:jc w:val="right"/>
              <w:rPr>
                <w:sz w:val="24"/>
                <w:szCs w:val="24"/>
              </w:rPr>
            </w:pPr>
          </w:p>
        </w:tc>
        <w:tc>
          <w:tcPr>
            <w:tcW w:w="2564" w:type="pct"/>
          </w:tcPr>
          <w:p w14:paraId="11C6F936">
            <w:pPr>
              <w:spacing w:line="240" w:lineRule="auto"/>
              <w:ind w:firstLine="0" w:firstLineChars="0"/>
              <w:rPr>
                <w:sz w:val="24"/>
                <w:szCs w:val="24"/>
              </w:rPr>
            </w:pPr>
            <w:r>
              <w:rPr>
                <w:rFonts w:hint="eastAsia"/>
                <w:sz w:val="24"/>
                <w:szCs w:val="24"/>
              </w:rPr>
              <w:t>打造桥隧技术创新中心，构筑产教融合新生态</w:t>
            </w:r>
          </w:p>
        </w:tc>
        <w:tc>
          <w:tcPr>
            <w:tcW w:w="2012" w:type="pct"/>
          </w:tcPr>
          <w:p w14:paraId="195341E5">
            <w:pPr>
              <w:spacing w:line="240" w:lineRule="auto"/>
              <w:ind w:firstLine="0" w:firstLineChars="0"/>
              <w:rPr>
                <w:sz w:val="24"/>
                <w:szCs w:val="24"/>
              </w:rPr>
            </w:pPr>
            <w:r>
              <w:rPr>
                <w:rFonts w:hint="eastAsia"/>
                <w:sz w:val="24"/>
                <w:szCs w:val="24"/>
              </w:rPr>
              <w:t>石家庄铁路职业技术学院</w:t>
            </w:r>
          </w:p>
        </w:tc>
      </w:tr>
      <w:tr w14:paraId="6466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F058518">
            <w:pPr>
              <w:pStyle w:val="27"/>
              <w:numPr>
                <w:ilvl w:val="0"/>
                <w:numId w:val="1"/>
              </w:numPr>
              <w:spacing w:line="240" w:lineRule="auto"/>
              <w:ind w:firstLineChars="0"/>
              <w:jc w:val="right"/>
              <w:rPr>
                <w:sz w:val="24"/>
                <w:szCs w:val="24"/>
              </w:rPr>
            </w:pPr>
          </w:p>
        </w:tc>
        <w:tc>
          <w:tcPr>
            <w:tcW w:w="2564" w:type="pct"/>
          </w:tcPr>
          <w:p w14:paraId="21CFC0F0">
            <w:pPr>
              <w:spacing w:line="240" w:lineRule="auto"/>
              <w:ind w:firstLine="0" w:firstLineChars="0"/>
              <w:rPr>
                <w:sz w:val="24"/>
                <w:szCs w:val="24"/>
              </w:rPr>
            </w:pPr>
            <w:r>
              <w:rPr>
                <w:rFonts w:hint="eastAsia"/>
                <w:sz w:val="24"/>
                <w:szCs w:val="24"/>
              </w:rPr>
              <w:t>政校行企，多元育人：国际现代商贸物流人才培养模式创新与实践</w:t>
            </w:r>
          </w:p>
        </w:tc>
        <w:tc>
          <w:tcPr>
            <w:tcW w:w="2012" w:type="pct"/>
          </w:tcPr>
          <w:p w14:paraId="3A297B26">
            <w:pPr>
              <w:spacing w:line="240" w:lineRule="auto"/>
              <w:ind w:firstLine="0" w:firstLineChars="0"/>
              <w:rPr>
                <w:sz w:val="24"/>
                <w:szCs w:val="24"/>
              </w:rPr>
            </w:pPr>
            <w:r>
              <w:rPr>
                <w:rFonts w:hint="eastAsia"/>
                <w:sz w:val="24"/>
                <w:szCs w:val="24"/>
              </w:rPr>
              <w:t>河北工业大学</w:t>
            </w:r>
          </w:p>
        </w:tc>
      </w:tr>
      <w:tr w14:paraId="0176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F71CE4C">
            <w:pPr>
              <w:pStyle w:val="27"/>
              <w:numPr>
                <w:ilvl w:val="0"/>
                <w:numId w:val="1"/>
              </w:numPr>
              <w:spacing w:line="240" w:lineRule="auto"/>
              <w:ind w:firstLineChars="0"/>
              <w:jc w:val="right"/>
              <w:rPr>
                <w:sz w:val="24"/>
                <w:szCs w:val="24"/>
              </w:rPr>
            </w:pPr>
          </w:p>
        </w:tc>
        <w:tc>
          <w:tcPr>
            <w:tcW w:w="2564" w:type="pct"/>
          </w:tcPr>
          <w:p w14:paraId="0C040D88">
            <w:pPr>
              <w:spacing w:line="240" w:lineRule="auto"/>
              <w:ind w:firstLine="0" w:firstLineChars="0"/>
              <w:rPr>
                <w:sz w:val="24"/>
                <w:szCs w:val="24"/>
              </w:rPr>
            </w:pPr>
            <w:r>
              <w:rPr>
                <w:rFonts w:hint="eastAsia"/>
                <w:sz w:val="24"/>
                <w:szCs w:val="24"/>
              </w:rPr>
              <w:t>艰苦不缺坚守</w:t>
            </w:r>
            <w:r>
              <w:rPr>
                <w:sz w:val="24"/>
                <w:szCs w:val="24"/>
              </w:rPr>
              <w:t xml:space="preserve"> </w:t>
            </w:r>
            <w:r>
              <w:rPr>
                <w:rFonts w:hint="eastAsia"/>
                <w:sz w:val="24"/>
                <w:szCs w:val="24"/>
              </w:rPr>
              <w:t>一校服务一产 共育紧缺人才</w:t>
            </w:r>
          </w:p>
        </w:tc>
        <w:tc>
          <w:tcPr>
            <w:tcW w:w="2012" w:type="pct"/>
          </w:tcPr>
          <w:p w14:paraId="1287DEAB">
            <w:pPr>
              <w:spacing w:line="240" w:lineRule="auto"/>
              <w:ind w:firstLine="0" w:firstLineChars="0"/>
              <w:rPr>
                <w:sz w:val="24"/>
                <w:szCs w:val="24"/>
              </w:rPr>
            </w:pPr>
            <w:r>
              <w:rPr>
                <w:rFonts w:hint="eastAsia"/>
                <w:sz w:val="24"/>
                <w:szCs w:val="24"/>
              </w:rPr>
              <w:t>山西水利职业技术学院、万家寨水务控股集团有限公司</w:t>
            </w:r>
          </w:p>
        </w:tc>
      </w:tr>
      <w:tr w14:paraId="6D17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8AFB4D4">
            <w:pPr>
              <w:pStyle w:val="27"/>
              <w:numPr>
                <w:ilvl w:val="0"/>
                <w:numId w:val="1"/>
              </w:numPr>
              <w:spacing w:line="240" w:lineRule="auto"/>
              <w:ind w:firstLineChars="0"/>
              <w:jc w:val="right"/>
              <w:rPr>
                <w:sz w:val="24"/>
                <w:szCs w:val="24"/>
              </w:rPr>
            </w:pPr>
          </w:p>
        </w:tc>
        <w:tc>
          <w:tcPr>
            <w:tcW w:w="2564" w:type="pct"/>
          </w:tcPr>
          <w:p w14:paraId="77B8FE6F">
            <w:pPr>
              <w:spacing w:line="240" w:lineRule="auto"/>
              <w:ind w:firstLine="0" w:firstLineChars="0"/>
              <w:rPr>
                <w:sz w:val="24"/>
                <w:szCs w:val="24"/>
              </w:rPr>
            </w:pPr>
            <w:r>
              <w:rPr>
                <w:rFonts w:hint="eastAsia"/>
                <w:sz w:val="24"/>
                <w:szCs w:val="24"/>
              </w:rPr>
              <w:t>构建“五元联动”育人平台</w:t>
            </w:r>
            <w:r>
              <w:rPr>
                <w:sz w:val="24"/>
                <w:szCs w:val="24"/>
              </w:rPr>
              <w:t xml:space="preserve"> </w:t>
            </w:r>
            <w:r>
              <w:rPr>
                <w:rFonts w:hint="eastAsia"/>
                <w:sz w:val="24"/>
                <w:szCs w:val="24"/>
              </w:rPr>
              <w:t>培育先进装备制造业复合型技术技能人才</w:t>
            </w:r>
          </w:p>
        </w:tc>
        <w:tc>
          <w:tcPr>
            <w:tcW w:w="2012" w:type="pct"/>
          </w:tcPr>
          <w:p w14:paraId="0F05D05E">
            <w:pPr>
              <w:spacing w:line="240" w:lineRule="auto"/>
              <w:ind w:firstLine="0" w:firstLineChars="0"/>
              <w:rPr>
                <w:sz w:val="24"/>
                <w:szCs w:val="24"/>
              </w:rPr>
            </w:pPr>
            <w:r>
              <w:rPr>
                <w:rFonts w:hint="eastAsia"/>
                <w:sz w:val="24"/>
                <w:szCs w:val="24"/>
              </w:rPr>
              <w:t>山西机电职业技术学院</w:t>
            </w:r>
          </w:p>
        </w:tc>
      </w:tr>
      <w:tr w14:paraId="2104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22CB3F0">
            <w:pPr>
              <w:pStyle w:val="27"/>
              <w:numPr>
                <w:ilvl w:val="0"/>
                <w:numId w:val="1"/>
              </w:numPr>
              <w:spacing w:line="240" w:lineRule="auto"/>
              <w:ind w:firstLineChars="0"/>
              <w:jc w:val="right"/>
              <w:rPr>
                <w:sz w:val="24"/>
                <w:szCs w:val="24"/>
              </w:rPr>
            </w:pPr>
          </w:p>
        </w:tc>
        <w:tc>
          <w:tcPr>
            <w:tcW w:w="2564" w:type="pct"/>
          </w:tcPr>
          <w:p w14:paraId="77FFD3D4">
            <w:pPr>
              <w:spacing w:line="240" w:lineRule="auto"/>
              <w:ind w:firstLine="0" w:firstLineChars="0"/>
              <w:rPr>
                <w:sz w:val="24"/>
                <w:szCs w:val="24"/>
              </w:rPr>
            </w:pPr>
            <w:r>
              <w:rPr>
                <w:rFonts w:hint="eastAsia"/>
                <w:sz w:val="24"/>
                <w:szCs w:val="24"/>
              </w:rPr>
              <w:t>精准对接能源化工重点产业链 有效服务区域经济社会高质量发展</w:t>
            </w:r>
          </w:p>
        </w:tc>
        <w:tc>
          <w:tcPr>
            <w:tcW w:w="2012" w:type="pct"/>
          </w:tcPr>
          <w:p w14:paraId="2C6E5D75">
            <w:pPr>
              <w:spacing w:line="240" w:lineRule="auto"/>
              <w:ind w:firstLine="0" w:firstLineChars="0"/>
              <w:rPr>
                <w:sz w:val="24"/>
                <w:szCs w:val="24"/>
              </w:rPr>
            </w:pPr>
            <w:r>
              <w:rPr>
                <w:rFonts w:hint="eastAsia"/>
                <w:sz w:val="24"/>
                <w:szCs w:val="24"/>
              </w:rPr>
              <w:t>内蒙古化工职业学院</w:t>
            </w:r>
          </w:p>
        </w:tc>
      </w:tr>
      <w:tr w14:paraId="33AF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80B2020">
            <w:pPr>
              <w:pStyle w:val="27"/>
              <w:numPr>
                <w:ilvl w:val="0"/>
                <w:numId w:val="1"/>
              </w:numPr>
              <w:spacing w:line="240" w:lineRule="auto"/>
              <w:ind w:firstLineChars="0"/>
              <w:jc w:val="right"/>
              <w:rPr>
                <w:sz w:val="24"/>
                <w:szCs w:val="24"/>
              </w:rPr>
            </w:pPr>
          </w:p>
        </w:tc>
        <w:tc>
          <w:tcPr>
            <w:tcW w:w="2564" w:type="pct"/>
          </w:tcPr>
          <w:p w14:paraId="1DDC3488">
            <w:pPr>
              <w:spacing w:line="240" w:lineRule="auto"/>
              <w:ind w:firstLine="0" w:firstLineChars="0"/>
              <w:rPr>
                <w:sz w:val="24"/>
                <w:szCs w:val="24"/>
              </w:rPr>
            </w:pPr>
            <w:r>
              <w:rPr>
                <w:rFonts w:hint="eastAsia"/>
                <w:sz w:val="24"/>
                <w:szCs w:val="24"/>
              </w:rPr>
              <w:t>“融通校企资源·共育塞外鲁班”产教融合典型工作法</w:t>
            </w:r>
          </w:p>
        </w:tc>
        <w:tc>
          <w:tcPr>
            <w:tcW w:w="2012" w:type="pct"/>
          </w:tcPr>
          <w:p w14:paraId="23D81522">
            <w:pPr>
              <w:spacing w:line="240" w:lineRule="auto"/>
              <w:ind w:firstLine="0" w:firstLineChars="0"/>
              <w:rPr>
                <w:sz w:val="24"/>
                <w:szCs w:val="24"/>
              </w:rPr>
            </w:pPr>
            <w:r>
              <w:rPr>
                <w:rFonts w:hint="eastAsia"/>
                <w:sz w:val="24"/>
                <w:szCs w:val="24"/>
              </w:rPr>
              <w:t>内蒙古建筑职业技术学院</w:t>
            </w:r>
          </w:p>
        </w:tc>
      </w:tr>
      <w:tr w14:paraId="514A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6D75C119">
            <w:pPr>
              <w:pStyle w:val="27"/>
              <w:numPr>
                <w:ilvl w:val="0"/>
                <w:numId w:val="1"/>
              </w:numPr>
              <w:spacing w:line="240" w:lineRule="auto"/>
              <w:ind w:firstLineChars="0"/>
              <w:jc w:val="right"/>
              <w:rPr>
                <w:sz w:val="24"/>
                <w:szCs w:val="24"/>
              </w:rPr>
            </w:pPr>
          </w:p>
        </w:tc>
        <w:tc>
          <w:tcPr>
            <w:tcW w:w="2564" w:type="pct"/>
          </w:tcPr>
          <w:p w14:paraId="597DC475">
            <w:pPr>
              <w:spacing w:line="240" w:lineRule="auto"/>
              <w:ind w:firstLine="0" w:firstLineChars="0"/>
              <w:rPr>
                <w:sz w:val="24"/>
                <w:szCs w:val="24"/>
              </w:rPr>
            </w:pPr>
            <w:r>
              <w:rPr>
                <w:rFonts w:hint="eastAsia"/>
                <w:sz w:val="24"/>
                <w:szCs w:val="24"/>
              </w:rPr>
              <w:t>打造“双元制”本土化特色 服务沈阳装备制造产业发展</w:t>
            </w:r>
          </w:p>
        </w:tc>
        <w:tc>
          <w:tcPr>
            <w:tcW w:w="2012" w:type="pct"/>
          </w:tcPr>
          <w:p w14:paraId="48E69764">
            <w:pPr>
              <w:spacing w:line="240" w:lineRule="auto"/>
              <w:ind w:firstLine="0" w:firstLineChars="0"/>
              <w:rPr>
                <w:sz w:val="24"/>
                <w:szCs w:val="24"/>
              </w:rPr>
            </w:pPr>
            <w:r>
              <w:rPr>
                <w:rFonts w:hint="eastAsia"/>
                <w:sz w:val="24"/>
                <w:szCs w:val="24"/>
              </w:rPr>
              <w:t>沈阳职业技术学院</w:t>
            </w:r>
          </w:p>
        </w:tc>
      </w:tr>
      <w:tr w14:paraId="2EA5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B615A70">
            <w:pPr>
              <w:pStyle w:val="27"/>
              <w:numPr>
                <w:ilvl w:val="0"/>
                <w:numId w:val="1"/>
              </w:numPr>
              <w:spacing w:line="240" w:lineRule="auto"/>
              <w:ind w:firstLineChars="0"/>
              <w:jc w:val="right"/>
              <w:rPr>
                <w:sz w:val="24"/>
                <w:szCs w:val="24"/>
              </w:rPr>
            </w:pPr>
          </w:p>
        </w:tc>
        <w:tc>
          <w:tcPr>
            <w:tcW w:w="2564" w:type="pct"/>
          </w:tcPr>
          <w:p w14:paraId="20D74E29">
            <w:pPr>
              <w:spacing w:line="240" w:lineRule="auto"/>
              <w:ind w:firstLine="0" w:firstLineChars="0"/>
              <w:rPr>
                <w:sz w:val="24"/>
                <w:szCs w:val="24"/>
              </w:rPr>
            </w:pPr>
            <w:r>
              <w:rPr>
                <w:rFonts w:hint="eastAsia"/>
                <w:sz w:val="24"/>
                <w:szCs w:val="24"/>
              </w:rPr>
              <w:t>构建“产教融合”平台，助推道路与桥梁工程技术专业群高质量发展实践与创新</w:t>
            </w:r>
          </w:p>
        </w:tc>
        <w:tc>
          <w:tcPr>
            <w:tcW w:w="2012" w:type="pct"/>
          </w:tcPr>
          <w:p w14:paraId="7EDE3BB4">
            <w:pPr>
              <w:spacing w:line="240" w:lineRule="auto"/>
              <w:ind w:firstLine="0" w:firstLineChars="0"/>
              <w:rPr>
                <w:sz w:val="24"/>
                <w:szCs w:val="24"/>
              </w:rPr>
            </w:pPr>
            <w:r>
              <w:rPr>
                <w:rFonts w:hint="eastAsia"/>
                <w:sz w:val="24"/>
                <w:szCs w:val="24"/>
              </w:rPr>
              <w:t>辽宁省交通高等专科学校、中铁十九局集团有限公司</w:t>
            </w:r>
          </w:p>
        </w:tc>
      </w:tr>
      <w:tr w14:paraId="75C7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1B59B901">
            <w:pPr>
              <w:pStyle w:val="27"/>
              <w:numPr>
                <w:ilvl w:val="0"/>
                <w:numId w:val="1"/>
              </w:numPr>
              <w:spacing w:line="240" w:lineRule="auto"/>
              <w:ind w:firstLineChars="0"/>
              <w:jc w:val="right"/>
              <w:rPr>
                <w:sz w:val="24"/>
                <w:szCs w:val="24"/>
              </w:rPr>
            </w:pPr>
          </w:p>
        </w:tc>
        <w:tc>
          <w:tcPr>
            <w:tcW w:w="2564" w:type="pct"/>
          </w:tcPr>
          <w:p w14:paraId="5C1B1F8C">
            <w:pPr>
              <w:spacing w:line="240" w:lineRule="auto"/>
              <w:ind w:firstLine="0" w:firstLineChars="0"/>
              <w:rPr>
                <w:sz w:val="24"/>
                <w:szCs w:val="24"/>
              </w:rPr>
            </w:pPr>
            <w:r>
              <w:rPr>
                <w:rFonts w:hint="eastAsia"/>
                <w:sz w:val="24"/>
                <w:szCs w:val="24"/>
              </w:rPr>
              <w:t>打造产教融合职业培训模式 助力边境地区社会经济发展</w:t>
            </w:r>
          </w:p>
        </w:tc>
        <w:tc>
          <w:tcPr>
            <w:tcW w:w="2012" w:type="pct"/>
          </w:tcPr>
          <w:p w14:paraId="179622F1">
            <w:pPr>
              <w:spacing w:line="240" w:lineRule="auto"/>
              <w:ind w:firstLine="0" w:firstLineChars="0"/>
              <w:rPr>
                <w:sz w:val="24"/>
                <w:szCs w:val="24"/>
              </w:rPr>
            </w:pPr>
            <w:r>
              <w:rPr>
                <w:rFonts w:hint="eastAsia"/>
                <w:sz w:val="24"/>
                <w:szCs w:val="24"/>
              </w:rPr>
              <w:t>辽宁机电职业技术学院</w:t>
            </w:r>
          </w:p>
        </w:tc>
      </w:tr>
      <w:tr w14:paraId="5595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74FB5B03">
            <w:pPr>
              <w:pStyle w:val="27"/>
              <w:numPr>
                <w:ilvl w:val="0"/>
                <w:numId w:val="1"/>
              </w:numPr>
              <w:spacing w:line="240" w:lineRule="auto"/>
              <w:ind w:firstLineChars="0"/>
              <w:jc w:val="right"/>
              <w:rPr>
                <w:sz w:val="24"/>
                <w:szCs w:val="24"/>
              </w:rPr>
            </w:pPr>
          </w:p>
        </w:tc>
        <w:tc>
          <w:tcPr>
            <w:tcW w:w="2564" w:type="pct"/>
          </w:tcPr>
          <w:p w14:paraId="69DF8895">
            <w:pPr>
              <w:spacing w:line="240" w:lineRule="auto"/>
              <w:ind w:firstLine="0" w:firstLineChars="0"/>
              <w:rPr>
                <w:sz w:val="24"/>
                <w:szCs w:val="24"/>
              </w:rPr>
            </w:pPr>
            <w:r>
              <w:rPr>
                <w:rFonts w:hint="eastAsia"/>
                <w:sz w:val="24"/>
                <w:szCs w:val="24"/>
              </w:rPr>
              <w:t>打造市域产教联合体助力区域经济社会发展</w:t>
            </w:r>
          </w:p>
        </w:tc>
        <w:tc>
          <w:tcPr>
            <w:tcW w:w="2012" w:type="pct"/>
          </w:tcPr>
          <w:p w14:paraId="3F87BE21">
            <w:pPr>
              <w:spacing w:line="240" w:lineRule="auto"/>
              <w:ind w:firstLine="0" w:firstLineChars="0"/>
              <w:rPr>
                <w:sz w:val="24"/>
                <w:szCs w:val="24"/>
              </w:rPr>
            </w:pPr>
            <w:r>
              <w:rPr>
                <w:rFonts w:hint="eastAsia"/>
                <w:sz w:val="24"/>
                <w:szCs w:val="24"/>
              </w:rPr>
              <w:t>长春汽车职业技术大学、中国第一汽车集团有限公司（长春市汽车产业集群产教联合体）</w:t>
            </w:r>
          </w:p>
        </w:tc>
      </w:tr>
      <w:tr w14:paraId="3CB0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707719FC">
            <w:pPr>
              <w:pStyle w:val="27"/>
              <w:numPr>
                <w:ilvl w:val="0"/>
                <w:numId w:val="1"/>
              </w:numPr>
              <w:spacing w:line="240" w:lineRule="auto"/>
              <w:ind w:firstLineChars="0"/>
              <w:jc w:val="right"/>
              <w:rPr>
                <w:sz w:val="24"/>
                <w:szCs w:val="24"/>
              </w:rPr>
            </w:pPr>
          </w:p>
        </w:tc>
        <w:tc>
          <w:tcPr>
            <w:tcW w:w="2564" w:type="pct"/>
          </w:tcPr>
          <w:p w14:paraId="242CD621">
            <w:pPr>
              <w:spacing w:line="240" w:lineRule="auto"/>
              <w:ind w:firstLine="0" w:firstLineChars="0"/>
              <w:rPr>
                <w:sz w:val="24"/>
                <w:szCs w:val="24"/>
              </w:rPr>
            </w:pPr>
            <w:r>
              <w:rPr>
                <w:rFonts w:hint="eastAsia"/>
                <w:sz w:val="24"/>
                <w:szCs w:val="24"/>
              </w:rPr>
              <w:t>校企协同扶育并举，创新培养农金人才</w:t>
            </w:r>
          </w:p>
        </w:tc>
        <w:tc>
          <w:tcPr>
            <w:tcW w:w="2012" w:type="pct"/>
          </w:tcPr>
          <w:p w14:paraId="671F73F2">
            <w:pPr>
              <w:spacing w:line="240" w:lineRule="auto"/>
              <w:ind w:firstLine="0" w:firstLineChars="0"/>
              <w:rPr>
                <w:sz w:val="24"/>
                <w:szCs w:val="24"/>
              </w:rPr>
            </w:pPr>
            <w:r>
              <w:rPr>
                <w:rFonts w:hint="eastAsia"/>
                <w:sz w:val="24"/>
                <w:szCs w:val="24"/>
              </w:rPr>
              <w:t>长春金融高等专科学校</w:t>
            </w:r>
          </w:p>
        </w:tc>
      </w:tr>
      <w:tr w14:paraId="6C39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7348041">
            <w:pPr>
              <w:pStyle w:val="27"/>
              <w:numPr>
                <w:ilvl w:val="0"/>
                <w:numId w:val="1"/>
              </w:numPr>
              <w:spacing w:line="240" w:lineRule="auto"/>
              <w:ind w:firstLineChars="0"/>
              <w:jc w:val="right"/>
              <w:rPr>
                <w:sz w:val="24"/>
                <w:szCs w:val="24"/>
              </w:rPr>
            </w:pPr>
          </w:p>
        </w:tc>
        <w:tc>
          <w:tcPr>
            <w:tcW w:w="2564" w:type="pct"/>
          </w:tcPr>
          <w:p w14:paraId="44291188">
            <w:pPr>
              <w:spacing w:line="240" w:lineRule="auto"/>
              <w:ind w:firstLine="0" w:firstLineChars="0"/>
              <w:rPr>
                <w:sz w:val="24"/>
                <w:szCs w:val="24"/>
              </w:rPr>
            </w:pPr>
            <w:r>
              <w:rPr>
                <w:rFonts w:hint="eastAsia"/>
                <w:sz w:val="24"/>
                <w:szCs w:val="24"/>
              </w:rPr>
              <w:t>校企携手夯重器之基 多方同心育智造之才</w:t>
            </w:r>
            <w:r>
              <w:rPr>
                <w:sz w:val="24"/>
                <w:szCs w:val="24"/>
              </w:rPr>
              <w:t>——</w:t>
            </w:r>
            <w:r>
              <w:rPr>
                <w:rFonts w:hint="eastAsia"/>
                <w:sz w:val="24"/>
                <w:szCs w:val="24"/>
              </w:rPr>
              <w:t>智能制造专业群“一核两体”育人体系</w:t>
            </w:r>
          </w:p>
        </w:tc>
        <w:tc>
          <w:tcPr>
            <w:tcW w:w="2012" w:type="pct"/>
          </w:tcPr>
          <w:p w14:paraId="76927907">
            <w:pPr>
              <w:spacing w:line="240" w:lineRule="auto"/>
              <w:ind w:firstLine="0" w:firstLineChars="0"/>
              <w:rPr>
                <w:sz w:val="24"/>
                <w:szCs w:val="24"/>
              </w:rPr>
            </w:pPr>
            <w:r>
              <w:rPr>
                <w:rFonts w:hint="eastAsia"/>
                <w:sz w:val="24"/>
                <w:szCs w:val="24"/>
              </w:rPr>
              <w:t>黑龙江职业学院（黑龙江省经济管理干部学院）</w:t>
            </w:r>
          </w:p>
        </w:tc>
      </w:tr>
      <w:tr w14:paraId="4FA0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055C9100">
            <w:pPr>
              <w:pStyle w:val="27"/>
              <w:numPr>
                <w:ilvl w:val="0"/>
                <w:numId w:val="1"/>
              </w:numPr>
              <w:spacing w:line="240" w:lineRule="auto"/>
              <w:ind w:firstLineChars="0"/>
              <w:jc w:val="right"/>
              <w:rPr>
                <w:sz w:val="24"/>
                <w:szCs w:val="24"/>
              </w:rPr>
            </w:pPr>
          </w:p>
        </w:tc>
        <w:tc>
          <w:tcPr>
            <w:tcW w:w="2564" w:type="pct"/>
          </w:tcPr>
          <w:p w14:paraId="4B336A11">
            <w:pPr>
              <w:spacing w:line="240" w:lineRule="auto"/>
              <w:ind w:firstLine="0" w:firstLineChars="0"/>
              <w:rPr>
                <w:sz w:val="24"/>
                <w:szCs w:val="24"/>
              </w:rPr>
            </w:pPr>
            <w:r>
              <w:rPr>
                <w:rFonts w:hint="eastAsia"/>
                <w:sz w:val="24"/>
                <w:szCs w:val="24"/>
              </w:rPr>
              <w:t>校企协同新型数智化人才，以教兴产助龙江大家居发展</w:t>
            </w:r>
          </w:p>
        </w:tc>
        <w:tc>
          <w:tcPr>
            <w:tcW w:w="2012" w:type="pct"/>
          </w:tcPr>
          <w:p w14:paraId="0E78E971">
            <w:pPr>
              <w:spacing w:line="240" w:lineRule="auto"/>
              <w:ind w:firstLine="0" w:firstLineChars="0"/>
              <w:rPr>
                <w:sz w:val="24"/>
                <w:szCs w:val="24"/>
              </w:rPr>
            </w:pPr>
            <w:r>
              <w:rPr>
                <w:rFonts w:hint="eastAsia"/>
                <w:sz w:val="24"/>
                <w:szCs w:val="24"/>
              </w:rPr>
              <w:t>黑龙江林业职业技术学院、杭州群核信息技术有限公司</w:t>
            </w:r>
          </w:p>
        </w:tc>
      </w:tr>
      <w:tr w14:paraId="23FC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544387F0">
            <w:pPr>
              <w:pStyle w:val="27"/>
              <w:numPr>
                <w:ilvl w:val="0"/>
                <w:numId w:val="1"/>
              </w:numPr>
              <w:spacing w:line="240" w:lineRule="auto"/>
              <w:ind w:firstLineChars="0"/>
              <w:jc w:val="right"/>
              <w:rPr>
                <w:sz w:val="24"/>
                <w:szCs w:val="24"/>
              </w:rPr>
            </w:pPr>
          </w:p>
        </w:tc>
        <w:tc>
          <w:tcPr>
            <w:tcW w:w="2564" w:type="pct"/>
          </w:tcPr>
          <w:p w14:paraId="3DC2D788">
            <w:pPr>
              <w:spacing w:line="240" w:lineRule="auto"/>
              <w:ind w:firstLine="0" w:firstLineChars="0"/>
              <w:rPr>
                <w:sz w:val="24"/>
                <w:szCs w:val="24"/>
              </w:rPr>
            </w:pPr>
            <w:r>
              <w:rPr>
                <w:rFonts w:hint="eastAsia"/>
                <w:sz w:val="24"/>
                <w:szCs w:val="24"/>
              </w:rPr>
              <w:t>三融铸局 一核筑业 两翼注品 市域产教联合体佳木斯范式的创新与实践</w:t>
            </w:r>
          </w:p>
        </w:tc>
        <w:tc>
          <w:tcPr>
            <w:tcW w:w="2012" w:type="pct"/>
          </w:tcPr>
          <w:p w14:paraId="76D351F9">
            <w:pPr>
              <w:spacing w:line="240" w:lineRule="auto"/>
              <w:ind w:firstLine="0" w:firstLineChars="0"/>
              <w:rPr>
                <w:sz w:val="24"/>
                <w:szCs w:val="24"/>
              </w:rPr>
            </w:pPr>
            <w:r>
              <w:rPr>
                <w:rFonts w:hint="eastAsia"/>
                <w:sz w:val="24"/>
                <w:szCs w:val="24"/>
              </w:rPr>
              <w:t>黑龙江农业职业技术学院（佳木斯国家农高区现代农业产教联合体）</w:t>
            </w:r>
          </w:p>
        </w:tc>
      </w:tr>
      <w:tr w14:paraId="14B2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EC333A6">
            <w:pPr>
              <w:pStyle w:val="27"/>
              <w:numPr>
                <w:ilvl w:val="0"/>
                <w:numId w:val="1"/>
              </w:numPr>
              <w:spacing w:line="240" w:lineRule="auto"/>
              <w:ind w:firstLineChars="0"/>
              <w:jc w:val="right"/>
              <w:rPr>
                <w:sz w:val="24"/>
                <w:szCs w:val="24"/>
              </w:rPr>
            </w:pPr>
          </w:p>
        </w:tc>
        <w:tc>
          <w:tcPr>
            <w:tcW w:w="2564" w:type="pct"/>
          </w:tcPr>
          <w:p w14:paraId="11A12726">
            <w:pPr>
              <w:spacing w:line="240" w:lineRule="auto"/>
              <w:ind w:firstLine="0" w:firstLineChars="0"/>
              <w:rPr>
                <w:sz w:val="24"/>
                <w:szCs w:val="24"/>
              </w:rPr>
            </w:pPr>
            <w:r>
              <w:rPr>
                <w:rFonts w:hint="eastAsia"/>
                <w:sz w:val="24"/>
                <w:szCs w:val="24"/>
              </w:rPr>
              <w:t>教产双向奔赴，校企融合共长</w:t>
            </w:r>
          </w:p>
        </w:tc>
        <w:tc>
          <w:tcPr>
            <w:tcW w:w="2012" w:type="pct"/>
          </w:tcPr>
          <w:p w14:paraId="6E6786FD">
            <w:pPr>
              <w:spacing w:line="240" w:lineRule="auto"/>
              <w:ind w:firstLine="0" w:firstLineChars="0"/>
              <w:rPr>
                <w:sz w:val="24"/>
                <w:szCs w:val="24"/>
              </w:rPr>
            </w:pPr>
            <w:r>
              <w:rPr>
                <w:rFonts w:hint="eastAsia"/>
                <w:sz w:val="24"/>
                <w:szCs w:val="24"/>
              </w:rPr>
              <w:t>黑龙江农业工程职业学院</w:t>
            </w:r>
          </w:p>
        </w:tc>
      </w:tr>
      <w:tr w14:paraId="6F31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1E46B31D">
            <w:pPr>
              <w:pStyle w:val="27"/>
              <w:numPr>
                <w:ilvl w:val="0"/>
                <w:numId w:val="1"/>
              </w:numPr>
              <w:spacing w:line="240" w:lineRule="auto"/>
              <w:ind w:firstLineChars="0"/>
              <w:jc w:val="right"/>
              <w:rPr>
                <w:sz w:val="24"/>
                <w:szCs w:val="24"/>
              </w:rPr>
            </w:pPr>
          </w:p>
        </w:tc>
        <w:tc>
          <w:tcPr>
            <w:tcW w:w="2564" w:type="pct"/>
          </w:tcPr>
          <w:p w14:paraId="1952339B">
            <w:pPr>
              <w:spacing w:line="240" w:lineRule="auto"/>
              <w:ind w:firstLine="0" w:firstLineChars="0"/>
              <w:rPr>
                <w:sz w:val="24"/>
                <w:szCs w:val="24"/>
              </w:rPr>
            </w:pPr>
            <w:r>
              <w:rPr>
                <w:rFonts w:hint="eastAsia"/>
                <w:sz w:val="24"/>
                <w:szCs w:val="24"/>
              </w:rPr>
              <w:t>校企联动 聚势创新，产教融合育农村电商英才</w:t>
            </w:r>
          </w:p>
        </w:tc>
        <w:tc>
          <w:tcPr>
            <w:tcW w:w="2012" w:type="pct"/>
          </w:tcPr>
          <w:p w14:paraId="01929382">
            <w:pPr>
              <w:spacing w:line="240" w:lineRule="auto"/>
              <w:ind w:firstLine="0" w:firstLineChars="0"/>
              <w:rPr>
                <w:sz w:val="24"/>
                <w:szCs w:val="24"/>
              </w:rPr>
            </w:pPr>
            <w:r>
              <w:rPr>
                <w:rFonts w:hint="eastAsia"/>
                <w:sz w:val="24"/>
                <w:szCs w:val="24"/>
              </w:rPr>
              <w:t>黑龙江农业经济职业学院</w:t>
            </w:r>
          </w:p>
        </w:tc>
      </w:tr>
      <w:tr w14:paraId="01BC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5DC73ADD">
            <w:pPr>
              <w:pStyle w:val="27"/>
              <w:numPr>
                <w:ilvl w:val="0"/>
                <w:numId w:val="1"/>
              </w:numPr>
              <w:spacing w:line="240" w:lineRule="auto"/>
              <w:ind w:firstLineChars="0"/>
              <w:jc w:val="right"/>
              <w:rPr>
                <w:sz w:val="24"/>
                <w:szCs w:val="24"/>
              </w:rPr>
            </w:pPr>
          </w:p>
        </w:tc>
        <w:tc>
          <w:tcPr>
            <w:tcW w:w="2564" w:type="pct"/>
          </w:tcPr>
          <w:p w14:paraId="3F2A0A46">
            <w:pPr>
              <w:spacing w:line="240" w:lineRule="auto"/>
              <w:ind w:firstLine="0" w:firstLineChars="0"/>
              <w:rPr>
                <w:sz w:val="24"/>
                <w:szCs w:val="24"/>
              </w:rPr>
            </w:pPr>
            <w:r>
              <w:rPr>
                <w:rFonts w:hint="eastAsia"/>
                <w:sz w:val="24"/>
                <w:szCs w:val="24"/>
              </w:rPr>
              <w:t>数字化赋能 定向化培养</w:t>
            </w:r>
            <w:r>
              <w:rPr>
                <w:sz w:val="24"/>
                <w:szCs w:val="24"/>
              </w:rPr>
              <w:t>——</w:t>
            </w:r>
            <w:r>
              <w:rPr>
                <w:rFonts w:hint="eastAsia"/>
                <w:sz w:val="24"/>
                <w:szCs w:val="24"/>
              </w:rPr>
              <w:t>国家级市域产教联合体助力国家级经济开发区高质量发展的探索与实践</w:t>
            </w:r>
          </w:p>
        </w:tc>
        <w:tc>
          <w:tcPr>
            <w:tcW w:w="2012" w:type="pct"/>
          </w:tcPr>
          <w:p w14:paraId="4AD8FF0A">
            <w:pPr>
              <w:spacing w:line="240" w:lineRule="auto"/>
              <w:ind w:firstLine="0" w:firstLineChars="0"/>
              <w:rPr>
                <w:sz w:val="24"/>
                <w:szCs w:val="24"/>
              </w:rPr>
            </w:pPr>
            <w:r>
              <w:rPr>
                <w:rFonts w:hint="eastAsia"/>
                <w:sz w:val="24"/>
                <w:szCs w:val="24"/>
              </w:rPr>
              <w:t>上海闵行经济技术开发区、上海电子信息职业技术学院（上海闵行经济技术开发区产教联合体）</w:t>
            </w:r>
          </w:p>
        </w:tc>
      </w:tr>
      <w:tr w14:paraId="3B63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8E10EA1">
            <w:pPr>
              <w:pStyle w:val="27"/>
              <w:numPr>
                <w:ilvl w:val="0"/>
                <w:numId w:val="1"/>
              </w:numPr>
              <w:spacing w:line="240" w:lineRule="auto"/>
              <w:ind w:firstLineChars="0"/>
              <w:jc w:val="right"/>
              <w:rPr>
                <w:sz w:val="24"/>
                <w:szCs w:val="24"/>
              </w:rPr>
            </w:pPr>
          </w:p>
        </w:tc>
        <w:tc>
          <w:tcPr>
            <w:tcW w:w="2564" w:type="pct"/>
          </w:tcPr>
          <w:p w14:paraId="7CFB218F">
            <w:pPr>
              <w:spacing w:line="240" w:lineRule="auto"/>
              <w:ind w:firstLine="0" w:firstLineChars="0"/>
              <w:rPr>
                <w:sz w:val="24"/>
                <w:szCs w:val="24"/>
              </w:rPr>
            </w:pPr>
            <w:r>
              <w:rPr>
                <w:rFonts w:hint="eastAsia"/>
                <w:sz w:val="24"/>
                <w:szCs w:val="24"/>
              </w:rPr>
              <w:t>服务国之重器，培育大船工匠</w:t>
            </w:r>
            <w:r>
              <w:rPr>
                <w:sz w:val="24"/>
                <w:szCs w:val="24"/>
              </w:rPr>
              <w:t>——</w:t>
            </w:r>
            <w:r>
              <w:rPr>
                <w:rFonts w:hint="eastAsia"/>
                <w:sz w:val="24"/>
                <w:szCs w:val="24"/>
              </w:rPr>
              <w:t>江南造船集团职业技术学校产教融合育人案例</w:t>
            </w:r>
          </w:p>
        </w:tc>
        <w:tc>
          <w:tcPr>
            <w:tcW w:w="2012" w:type="pct"/>
          </w:tcPr>
          <w:p w14:paraId="49437172">
            <w:pPr>
              <w:spacing w:line="240" w:lineRule="auto"/>
              <w:ind w:firstLine="0" w:firstLineChars="0"/>
              <w:rPr>
                <w:sz w:val="24"/>
                <w:szCs w:val="24"/>
              </w:rPr>
            </w:pPr>
            <w:r>
              <w:rPr>
                <w:rFonts w:hint="eastAsia"/>
                <w:sz w:val="24"/>
                <w:szCs w:val="24"/>
              </w:rPr>
              <w:t>江南造船集团职业技术学校</w:t>
            </w:r>
          </w:p>
        </w:tc>
      </w:tr>
      <w:tr w14:paraId="3727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0616182F">
            <w:pPr>
              <w:pStyle w:val="27"/>
              <w:numPr>
                <w:ilvl w:val="0"/>
                <w:numId w:val="1"/>
              </w:numPr>
              <w:spacing w:line="240" w:lineRule="auto"/>
              <w:ind w:firstLineChars="0"/>
              <w:jc w:val="right"/>
              <w:rPr>
                <w:sz w:val="24"/>
                <w:szCs w:val="24"/>
              </w:rPr>
            </w:pPr>
          </w:p>
        </w:tc>
        <w:tc>
          <w:tcPr>
            <w:tcW w:w="2564" w:type="pct"/>
          </w:tcPr>
          <w:p w14:paraId="18AA864A">
            <w:pPr>
              <w:spacing w:line="240" w:lineRule="auto"/>
              <w:ind w:firstLine="0" w:firstLineChars="0"/>
              <w:rPr>
                <w:sz w:val="24"/>
                <w:szCs w:val="24"/>
              </w:rPr>
            </w:pPr>
            <w:r>
              <w:rPr>
                <w:rFonts w:hint="eastAsia"/>
                <w:sz w:val="24"/>
                <w:szCs w:val="24"/>
              </w:rPr>
              <w:t>聚力产教城一体发展，打造新能源产教联合体“常州模式”</w:t>
            </w:r>
          </w:p>
        </w:tc>
        <w:tc>
          <w:tcPr>
            <w:tcW w:w="2012" w:type="pct"/>
          </w:tcPr>
          <w:p w14:paraId="60EE75BC">
            <w:pPr>
              <w:spacing w:line="240" w:lineRule="auto"/>
              <w:ind w:firstLine="0" w:firstLineChars="0"/>
              <w:rPr>
                <w:sz w:val="24"/>
                <w:szCs w:val="24"/>
              </w:rPr>
            </w:pPr>
            <w:r>
              <w:rPr>
                <w:rFonts w:hint="eastAsia"/>
                <w:sz w:val="24"/>
                <w:szCs w:val="24"/>
              </w:rPr>
              <w:t>常州工业职业技术学院（常州新能源产教联合体）</w:t>
            </w:r>
          </w:p>
        </w:tc>
      </w:tr>
      <w:tr w14:paraId="7F11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04F07EF0">
            <w:pPr>
              <w:pStyle w:val="27"/>
              <w:numPr>
                <w:ilvl w:val="0"/>
                <w:numId w:val="1"/>
              </w:numPr>
              <w:spacing w:line="240" w:lineRule="auto"/>
              <w:ind w:firstLineChars="0"/>
              <w:jc w:val="right"/>
              <w:rPr>
                <w:sz w:val="24"/>
                <w:szCs w:val="24"/>
              </w:rPr>
            </w:pPr>
          </w:p>
        </w:tc>
        <w:tc>
          <w:tcPr>
            <w:tcW w:w="2564" w:type="pct"/>
          </w:tcPr>
          <w:p w14:paraId="19427E4E">
            <w:pPr>
              <w:spacing w:line="240" w:lineRule="auto"/>
              <w:ind w:firstLine="0" w:firstLineChars="0"/>
              <w:rPr>
                <w:sz w:val="24"/>
                <w:szCs w:val="24"/>
              </w:rPr>
            </w:pPr>
            <w:r>
              <w:rPr>
                <w:rFonts w:hint="eastAsia"/>
                <w:sz w:val="24"/>
                <w:szCs w:val="24"/>
              </w:rPr>
              <w:t>提升关键办学能力，培养未来大国工匠</w:t>
            </w:r>
            <w:r>
              <w:rPr>
                <w:sz w:val="24"/>
                <w:szCs w:val="24"/>
              </w:rPr>
              <w:t>——</w:t>
            </w:r>
            <w:r>
              <w:rPr>
                <w:rFonts w:hint="eastAsia"/>
                <w:sz w:val="24"/>
                <w:szCs w:val="24"/>
              </w:rPr>
              <w:t>建设数字生态，培养新质技术技能人才</w:t>
            </w:r>
          </w:p>
        </w:tc>
        <w:tc>
          <w:tcPr>
            <w:tcW w:w="2012" w:type="pct"/>
          </w:tcPr>
          <w:p w14:paraId="26F423E5">
            <w:pPr>
              <w:spacing w:line="240" w:lineRule="auto"/>
              <w:ind w:firstLine="0" w:firstLineChars="0"/>
              <w:rPr>
                <w:sz w:val="24"/>
                <w:szCs w:val="24"/>
              </w:rPr>
            </w:pPr>
            <w:r>
              <w:rPr>
                <w:rFonts w:hint="eastAsia"/>
                <w:sz w:val="24"/>
                <w:szCs w:val="24"/>
              </w:rPr>
              <w:t>南京信息职业技术学院</w:t>
            </w:r>
          </w:p>
        </w:tc>
      </w:tr>
      <w:tr w14:paraId="7C79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68DD43D2">
            <w:pPr>
              <w:pStyle w:val="27"/>
              <w:numPr>
                <w:ilvl w:val="0"/>
                <w:numId w:val="1"/>
              </w:numPr>
              <w:spacing w:line="240" w:lineRule="auto"/>
              <w:ind w:firstLineChars="0"/>
              <w:jc w:val="right"/>
              <w:rPr>
                <w:sz w:val="24"/>
                <w:szCs w:val="24"/>
              </w:rPr>
            </w:pPr>
          </w:p>
        </w:tc>
        <w:tc>
          <w:tcPr>
            <w:tcW w:w="2564" w:type="pct"/>
          </w:tcPr>
          <w:p w14:paraId="0B7FCCCC">
            <w:pPr>
              <w:spacing w:line="240" w:lineRule="auto"/>
              <w:ind w:firstLine="0" w:firstLineChars="0"/>
              <w:rPr>
                <w:sz w:val="24"/>
                <w:szCs w:val="24"/>
              </w:rPr>
            </w:pPr>
            <w:r>
              <w:rPr>
                <w:rFonts w:hint="eastAsia"/>
                <w:sz w:val="24"/>
                <w:szCs w:val="24"/>
              </w:rPr>
              <w:t>瞄准产业需求点、找准校企对接点、抓准建设创新点、把准利益分配点</w:t>
            </w:r>
            <w:r>
              <w:rPr>
                <w:sz w:val="24"/>
                <w:szCs w:val="24"/>
              </w:rPr>
              <w:t>——</w:t>
            </w:r>
            <w:r>
              <w:rPr>
                <w:rFonts w:hint="eastAsia"/>
                <w:sz w:val="24"/>
                <w:szCs w:val="24"/>
              </w:rPr>
              <w:t>智能制造产业学院建设的探索与实践</w:t>
            </w:r>
          </w:p>
        </w:tc>
        <w:tc>
          <w:tcPr>
            <w:tcW w:w="2012" w:type="pct"/>
          </w:tcPr>
          <w:p w14:paraId="40E06B1A">
            <w:pPr>
              <w:spacing w:line="240" w:lineRule="auto"/>
              <w:ind w:firstLine="0" w:firstLineChars="0"/>
              <w:rPr>
                <w:sz w:val="24"/>
                <w:szCs w:val="24"/>
              </w:rPr>
            </w:pPr>
            <w:r>
              <w:rPr>
                <w:rFonts w:hint="eastAsia"/>
                <w:sz w:val="24"/>
                <w:szCs w:val="24"/>
              </w:rPr>
              <w:t>常州信息职业技术学院</w:t>
            </w:r>
          </w:p>
        </w:tc>
      </w:tr>
      <w:tr w14:paraId="096F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5FE571C3">
            <w:pPr>
              <w:pStyle w:val="27"/>
              <w:numPr>
                <w:ilvl w:val="0"/>
                <w:numId w:val="1"/>
              </w:numPr>
              <w:spacing w:line="240" w:lineRule="auto"/>
              <w:ind w:firstLineChars="0"/>
              <w:jc w:val="right"/>
              <w:rPr>
                <w:sz w:val="24"/>
                <w:szCs w:val="24"/>
              </w:rPr>
            </w:pPr>
          </w:p>
        </w:tc>
        <w:tc>
          <w:tcPr>
            <w:tcW w:w="2564" w:type="pct"/>
          </w:tcPr>
          <w:p w14:paraId="004A1D49">
            <w:pPr>
              <w:spacing w:line="240" w:lineRule="auto"/>
              <w:ind w:firstLine="0" w:firstLineChars="0"/>
              <w:rPr>
                <w:sz w:val="24"/>
                <w:szCs w:val="24"/>
              </w:rPr>
            </w:pPr>
            <w:r>
              <w:rPr>
                <w:rFonts w:hint="eastAsia"/>
                <w:sz w:val="24"/>
                <w:szCs w:val="24"/>
              </w:rPr>
              <w:t>融入产教城一体化发展，构建“双向赋能、三层递进”产教融合新格局</w:t>
            </w:r>
          </w:p>
        </w:tc>
        <w:tc>
          <w:tcPr>
            <w:tcW w:w="2012" w:type="pct"/>
          </w:tcPr>
          <w:p w14:paraId="36522C06">
            <w:pPr>
              <w:spacing w:line="240" w:lineRule="auto"/>
              <w:ind w:firstLine="0" w:firstLineChars="0"/>
              <w:rPr>
                <w:sz w:val="24"/>
                <w:szCs w:val="24"/>
              </w:rPr>
            </w:pPr>
            <w:r>
              <w:rPr>
                <w:rFonts w:hint="eastAsia"/>
                <w:sz w:val="24"/>
                <w:szCs w:val="24"/>
              </w:rPr>
              <w:t>常州机电职业技术学院</w:t>
            </w:r>
          </w:p>
        </w:tc>
      </w:tr>
      <w:tr w14:paraId="20D7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1B3FD1E6">
            <w:pPr>
              <w:pStyle w:val="27"/>
              <w:numPr>
                <w:ilvl w:val="0"/>
                <w:numId w:val="1"/>
              </w:numPr>
              <w:spacing w:line="240" w:lineRule="auto"/>
              <w:ind w:firstLineChars="0"/>
              <w:jc w:val="right"/>
              <w:rPr>
                <w:sz w:val="24"/>
                <w:szCs w:val="24"/>
              </w:rPr>
            </w:pPr>
          </w:p>
        </w:tc>
        <w:tc>
          <w:tcPr>
            <w:tcW w:w="2564" w:type="pct"/>
          </w:tcPr>
          <w:p w14:paraId="7A64291C">
            <w:pPr>
              <w:spacing w:line="240" w:lineRule="auto"/>
              <w:ind w:firstLine="0" w:firstLineChars="0"/>
              <w:rPr>
                <w:sz w:val="24"/>
                <w:szCs w:val="24"/>
              </w:rPr>
            </w:pPr>
            <w:r>
              <w:rPr>
                <w:rFonts w:hint="eastAsia"/>
                <w:sz w:val="24"/>
                <w:szCs w:val="24"/>
              </w:rPr>
              <w:t>“创接口，建回路，求协同”打造市域产教联合体无锡样本</w:t>
            </w:r>
          </w:p>
        </w:tc>
        <w:tc>
          <w:tcPr>
            <w:tcW w:w="2012" w:type="pct"/>
          </w:tcPr>
          <w:p w14:paraId="6F8A1F17">
            <w:pPr>
              <w:spacing w:line="240" w:lineRule="auto"/>
              <w:ind w:firstLine="0" w:firstLineChars="0"/>
              <w:rPr>
                <w:sz w:val="24"/>
                <w:szCs w:val="24"/>
              </w:rPr>
            </w:pPr>
            <w:r>
              <w:rPr>
                <w:rFonts w:hint="eastAsia"/>
                <w:sz w:val="24"/>
                <w:szCs w:val="24"/>
              </w:rPr>
              <w:t>无锡科技职业学院（无锡市集成电路产教联合体）</w:t>
            </w:r>
          </w:p>
        </w:tc>
      </w:tr>
      <w:tr w14:paraId="7E51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0B7D21CF">
            <w:pPr>
              <w:pStyle w:val="27"/>
              <w:numPr>
                <w:ilvl w:val="0"/>
                <w:numId w:val="1"/>
              </w:numPr>
              <w:spacing w:line="240" w:lineRule="auto"/>
              <w:ind w:firstLineChars="0"/>
              <w:jc w:val="right"/>
              <w:rPr>
                <w:sz w:val="24"/>
                <w:szCs w:val="24"/>
              </w:rPr>
            </w:pPr>
          </w:p>
        </w:tc>
        <w:tc>
          <w:tcPr>
            <w:tcW w:w="2564" w:type="pct"/>
          </w:tcPr>
          <w:p w14:paraId="5A86A903">
            <w:pPr>
              <w:spacing w:line="240" w:lineRule="auto"/>
              <w:ind w:firstLine="0" w:firstLineChars="0"/>
              <w:rPr>
                <w:sz w:val="24"/>
                <w:szCs w:val="24"/>
              </w:rPr>
            </w:pPr>
            <w:r>
              <w:rPr>
                <w:rFonts w:hint="eastAsia"/>
                <w:sz w:val="24"/>
                <w:szCs w:val="24"/>
              </w:rPr>
              <w:t>岗课赛证强融合、产学研用促融汇</w:t>
            </w:r>
            <w:r>
              <w:rPr>
                <w:sz w:val="24"/>
                <w:szCs w:val="24"/>
              </w:rPr>
              <w:t>——</w:t>
            </w:r>
            <w:r>
              <w:rPr>
                <w:rFonts w:hint="eastAsia"/>
                <w:sz w:val="24"/>
                <w:szCs w:val="24"/>
              </w:rPr>
              <w:t>以智能制造为核 打造产教融合“锡职模式”</w:t>
            </w:r>
          </w:p>
        </w:tc>
        <w:tc>
          <w:tcPr>
            <w:tcW w:w="2012" w:type="pct"/>
          </w:tcPr>
          <w:p w14:paraId="7B0EB55F">
            <w:pPr>
              <w:spacing w:line="240" w:lineRule="auto"/>
              <w:ind w:firstLine="0" w:firstLineChars="0"/>
              <w:rPr>
                <w:sz w:val="24"/>
                <w:szCs w:val="24"/>
              </w:rPr>
            </w:pPr>
            <w:r>
              <w:rPr>
                <w:rFonts w:hint="eastAsia"/>
                <w:sz w:val="24"/>
                <w:szCs w:val="24"/>
              </w:rPr>
              <w:t>无锡职业技术学院</w:t>
            </w:r>
          </w:p>
        </w:tc>
      </w:tr>
      <w:tr w14:paraId="630B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04F3FDB7">
            <w:pPr>
              <w:pStyle w:val="27"/>
              <w:numPr>
                <w:ilvl w:val="0"/>
                <w:numId w:val="1"/>
              </w:numPr>
              <w:spacing w:line="240" w:lineRule="auto"/>
              <w:ind w:firstLineChars="0"/>
              <w:jc w:val="right"/>
              <w:rPr>
                <w:sz w:val="24"/>
                <w:szCs w:val="24"/>
              </w:rPr>
            </w:pPr>
          </w:p>
        </w:tc>
        <w:tc>
          <w:tcPr>
            <w:tcW w:w="2564" w:type="pct"/>
          </w:tcPr>
          <w:p w14:paraId="1F590EA7">
            <w:pPr>
              <w:spacing w:line="240" w:lineRule="auto"/>
              <w:ind w:firstLine="0" w:firstLineChars="0"/>
              <w:rPr>
                <w:sz w:val="24"/>
                <w:szCs w:val="24"/>
              </w:rPr>
            </w:pPr>
            <w:r>
              <w:rPr>
                <w:rFonts w:hint="eastAsia"/>
                <w:sz w:val="24"/>
                <w:szCs w:val="24"/>
              </w:rPr>
              <w:t>产教综合体：探索实体化、一体化的产教融合发展新路</w:t>
            </w:r>
          </w:p>
        </w:tc>
        <w:tc>
          <w:tcPr>
            <w:tcW w:w="2012" w:type="pct"/>
          </w:tcPr>
          <w:p w14:paraId="3693E6D9">
            <w:pPr>
              <w:spacing w:line="240" w:lineRule="auto"/>
              <w:ind w:firstLine="0" w:firstLineChars="0"/>
              <w:rPr>
                <w:sz w:val="24"/>
                <w:szCs w:val="24"/>
              </w:rPr>
            </w:pPr>
            <w:r>
              <w:rPr>
                <w:rFonts w:hint="eastAsia"/>
                <w:sz w:val="24"/>
                <w:szCs w:val="24"/>
              </w:rPr>
              <w:t>金华职业技术大学、浙江省教育科学研究院</w:t>
            </w:r>
          </w:p>
        </w:tc>
      </w:tr>
      <w:tr w14:paraId="003E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5A809FCB">
            <w:pPr>
              <w:pStyle w:val="27"/>
              <w:numPr>
                <w:ilvl w:val="0"/>
                <w:numId w:val="1"/>
              </w:numPr>
              <w:spacing w:line="240" w:lineRule="auto"/>
              <w:ind w:firstLineChars="0"/>
              <w:jc w:val="right"/>
              <w:rPr>
                <w:sz w:val="24"/>
                <w:szCs w:val="24"/>
              </w:rPr>
            </w:pPr>
          </w:p>
        </w:tc>
        <w:tc>
          <w:tcPr>
            <w:tcW w:w="2564" w:type="pct"/>
          </w:tcPr>
          <w:p w14:paraId="137F21C4">
            <w:pPr>
              <w:spacing w:line="240" w:lineRule="auto"/>
              <w:ind w:firstLine="0" w:firstLineChars="0"/>
              <w:rPr>
                <w:sz w:val="24"/>
                <w:szCs w:val="24"/>
              </w:rPr>
            </w:pPr>
            <w:r>
              <w:rPr>
                <w:rFonts w:hint="eastAsia"/>
                <w:sz w:val="24"/>
                <w:szCs w:val="24"/>
              </w:rPr>
              <w:t>跨域协同 跨链融合 跨场育人</w:t>
            </w:r>
            <w:r>
              <w:rPr>
                <w:sz w:val="24"/>
                <w:szCs w:val="24"/>
              </w:rPr>
              <w:t>——</w:t>
            </w:r>
            <w:r>
              <w:rPr>
                <w:rFonts w:hint="eastAsia"/>
                <w:sz w:val="24"/>
                <w:szCs w:val="24"/>
              </w:rPr>
              <w:t>杭州经济技术开发区（钱塘科学城）产教联合体“多跨协同”模式创新实践</w:t>
            </w:r>
          </w:p>
        </w:tc>
        <w:tc>
          <w:tcPr>
            <w:tcW w:w="2012" w:type="pct"/>
          </w:tcPr>
          <w:p w14:paraId="0F3F08B7">
            <w:pPr>
              <w:spacing w:line="240" w:lineRule="auto"/>
              <w:ind w:firstLine="0" w:firstLineChars="0"/>
              <w:rPr>
                <w:sz w:val="24"/>
                <w:szCs w:val="24"/>
              </w:rPr>
            </w:pPr>
            <w:r>
              <w:rPr>
                <w:rFonts w:hint="eastAsia"/>
                <w:sz w:val="24"/>
                <w:szCs w:val="24"/>
              </w:rPr>
              <w:t>杭州职业技术学院[杭州经济技术开发区</w:t>
            </w:r>
            <w:r>
              <w:rPr>
                <w:sz w:val="24"/>
                <w:szCs w:val="24"/>
              </w:rPr>
              <w:t>（</w:t>
            </w:r>
            <w:r>
              <w:rPr>
                <w:rFonts w:hint="eastAsia"/>
                <w:sz w:val="24"/>
                <w:szCs w:val="24"/>
              </w:rPr>
              <w:t>钱塘科学城）产教联合体</w:t>
            </w:r>
            <w:r>
              <w:rPr>
                <w:sz w:val="24"/>
                <w:szCs w:val="24"/>
              </w:rPr>
              <w:t>]</w:t>
            </w:r>
          </w:p>
        </w:tc>
      </w:tr>
      <w:tr w14:paraId="5586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6628DAA8">
            <w:pPr>
              <w:pStyle w:val="27"/>
              <w:numPr>
                <w:ilvl w:val="0"/>
                <w:numId w:val="1"/>
              </w:numPr>
              <w:spacing w:line="240" w:lineRule="auto"/>
              <w:ind w:firstLineChars="0"/>
              <w:jc w:val="right"/>
              <w:rPr>
                <w:sz w:val="24"/>
                <w:szCs w:val="24"/>
              </w:rPr>
            </w:pPr>
          </w:p>
        </w:tc>
        <w:tc>
          <w:tcPr>
            <w:tcW w:w="2564" w:type="pct"/>
          </w:tcPr>
          <w:p w14:paraId="48595725">
            <w:pPr>
              <w:spacing w:line="240" w:lineRule="auto"/>
              <w:ind w:firstLine="0" w:firstLineChars="0"/>
              <w:rPr>
                <w:sz w:val="24"/>
                <w:szCs w:val="24"/>
              </w:rPr>
            </w:pPr>
            <w:r>
              <w:rPr>
                <w:rFonts w:hint="eastAsia"/>
                <w:sz w:val="24"/>
                <w:szCs w:val="24"/>
              </w:rPr>
              <w:t>双巢一体、三环齐鸣，打造智能装备技术产业学院，服务新质生产力发展</w:t>
            </w:r>
          </w:p>
        </w:tc>
        <w:tc>
          <w:tcPr>
            <w:tcW w:w="2012" w:type="pct"/>
          </w:tcPr>
          <w:p w14:paraId="2670EED3">
            <w:pPr>
              <w:spacing w:line="240" w:lineRule="auto"/>
              <w:ind w:firstLine="0" w:firstLineChars="0"/>
              <w:rPr>
                <w:sz w:val="24"/>
                <w:szCs w:val="24"/>
              </w:rPr>
            </w:pPr>
            <w:r>
              <w:rPr>
                <w:rFonts w:hint="eastAsia"/>
                <w:sz w:val="24"/>
                <w:szCs w:val="24"/>
              </w:rPr>
              <w:t>浙江省装备制造类职业教育行业指导委员会、浙江机电职业技术大学</w:t>
            </w:r>
          </w:p>
        </w:tc>
      </w:tr>
      <w:tr w14:paraId="040B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1648CE2">
            <w:pPr>
              <w:pStyle w:val="27"/>
              <w:numPr>
                <w:ilvl w:val="0"/>
                <w:numId w:val="1"/>
              </w:numPr>
              <w:spacing w:line="240" w:lineRule="auto"/>
              <w:ind w:firstLineChars="0"/>
              <w:jc w:val="right"/>
              <w:rPr>
                <w:sz w:val="24"/>
                <w:szCs w:val="24"/>
              </w:rPr>
            </w:pPr>
          </w:p>
        </w:tc>
        <w:tc>
          <w:tcPr>
            <w:tcW w:w="2564" w:type="pct"/>
          </w:tcPr>
          <w:p w14:paraId="797D7DC2">
            <w:pPr>
              <w:spacing w:line="240" w:lineRule="auto"/>
              <w:ind w:firstLine="0" w:firstLineChars="0"/>
              <w:rPr>
                <w:sz w:val="24"/>
                <w:szCs w:val="24"/>
              </w:rPr>
            </w:pPr>
            <w:r>
              <w:rPr>
                <w:rFonts w:hint="eastAsia"/>
                <w:sz w:val="24"/>
                <w:szCs w:val="24"/>
              </w:rPr>
              <w:t>“四联三通”嵌入产业发展，“向新求质”创新人才培养</w:t>
            </w:r>
            <w:r>
              <w:rPr>
                <w:sz w:val="24"/>
                <w:szCs w:val="24"/>
              </w:rPr>
              <w:t>——</w:t>
            </w:r>
            <w:r>
              <w:rPr>
                <w:rFonts w:hint="eastAsia"/>
                <w:sz w:val="24"/>
                <w:szCs w:val="24"/>
              </w:rPr>
              <w:t>瑞安市产教联合体探索与实践</w:t>
            </w:r>
          </w:p>
        </w:tc>
        <w:tc>
          <w:tcPr>
            <w:tcW w:w="2012" w:type="pct"/>
          </w:tcPr>
          <w:p w14:paraId="5E4E7C80">
            <w:pPr>
              <w:spacing w:line="240" w:lineRule="auto"/>
              <w:ind w:firstLine="0" w:firstLineChars="0"/>
              <w:rPr>
                <w:sz w:val="24"/>
                <w:szCs w:val="24"/>
              </w:rPr>
            </w:pPr>
            <w:r>
              <w:rPr>
                <w:rFonts w:hint="eastAsia"/>
                <w:sz w:val="24"/>
                <w:szCs w:val="24"/>
              </w:rPr>
              <w:t>瑞安高新技术产业园区、温州职业技术学院、瑞立集团有限公司</w:t>
            </w:r>
          </w:p>
        </w:tc>
      </w:tr>
      <w:tr w14:paraId="36C2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CA16B08">
            <w:pPr>
              <w:pStyle w:val="27"/>
              <w:numPr>
                <w:ilvl w:val="0"/>
                <w:numId w:val="1"/>
              </w:numPr>
              <w:spacing w:line="240" w:lineRule="auto"/>
              <w:ind w:firstLineChars="0"/>
              <w:jc w:val="right"/>
              <w:rPr>
                <w:sz w:val="24"/>
                <w:szCs w:val="24"/>
              </w:rPr>
            </w:pPr>
          </w:p>
        </w:tc>
        <w:tc>
          <w:tcPr>
            <w:tcW w:w="2564" w:type="pct"/>
          </w:tcPr>
          <w:p w14:paraId="1793DC03">
            <w:pPr>
              <w:spacing w:line="240" w:lineRule="auto"/>
              <w:ind w:firstLine="0" w:firstLineChars="0"/>
              <w:rPr>
                <w:sz w:val="24"/>
                <w:szCs w:val="24"/>
              </w:rPr>
            </w:pPr>
            <w:r>
              <w:rPr>
                <w:rFonts w:hint="eastAsia"/>
                <w:sz w:val="24"/>
                <w:szCs w:val="24"/>
              </w:rPr>
              <w:t>产教“热成像”：服务低空经济的县域智造工匠“校院企”协同共育</w:t>
            </w:r>
          </w:p>
        </w:tc>
        <w:tc>
          <w:tcPr>
            <w:tcW w:w="2012" w:type="pct"/>
          </w:tcPr>
          <w:p w14:paraId="1E6C2B38">
            <w:pPr>
              <w:spacing w:line="240" w:lineRule="auto"/>
              <w:ind w:firstLine="0" w:firstLineChars="0"/>
              <w:rPr>
                <w:sz w:val="24"/>
                <w:szCs w:val="24"/>
              </w:rPr>
            </w:pPr>
            <w:r>
              <w:rPr>
                <w:rFonts w:hint="eastAsia"/>
                <w:sz w:val="24"/>
                <w:szCs w:val="24"/>
              </w:rPr>
              <w:t>新昌职业高级中学</w:t>
            </w:r>
          </w:p>
        </w:tc>
      </w:tr>
      <w:tr w14:paraId="6005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6A1143BF">
            <w:pPr>
              <w:pStyle w:val="27"/>
              <w:numPr>
                <w:ilvl w:val="0"/>
                <w:numId w:val="1"/>
              </w:numPr>
              <w:spacing w:line="240" w:lineRule="auto"/>
              <w:ind w:firstLineChars="0"/>
              <w:jc w:val="right"/>
              <w:rPr>
                <w:sz w:val="24"/>
                <w:szCs w:val="24"/>
              </w:rPr>
            </w:pPr>
          </w:p>
        </w:tc>
        <w:tc>
          <w:tcPr>
            <w:tcW w:w="2564" w:type="pct"/>
          </w:tcPr>
          <w:p w14:paraId="3360F325">
            <w:pPr>
              <w:spacing w:line="240" w:lineRule="auto"/>
              <w:ind w:firstLine="0" w:firstLineChars="0"/>
              <w:rPr>
                <w:sz w:val="24"/>
                <w:szCs w:val="24"/>
              </w:rPr>
            </w:pPr>
            <w:r>
              <w:rPr>
                <w:rFonts w:hint="eastAsia"/>
                <w:sz w:val="24"/>
                <w:szCs w:val="24"/>
              </w:rPr>
              <w:t>县校共建特色学院助推县域产业发展的探索与实践</w:t>
            </w:r>
            <w:r>
              <w:rPr>
                <w:sz w:val="24"/>
                <w:szCs w:val="24"/>
              </w:rPr>
              <w:t>——</w:t>
            </w:r>
            <w:r>
              <w:rPr>
                <w:rFonts w:hint="eastAsia"/>
                <w:sz w:val="24"/>
                <w:szCs w:val="24"/>
              </w:rPr>
              <w:t>以浙江工商职业技术学院宁海学院为例</w:t>
            </w:r>
          </w:p>
        </w:tc>
        <w:tc>
          <w:tcPr>
            <w:tcW w:w="2012" w:type="pct"/>
          </w:tcPr>
          <w:p w14:paraId="295C967A">
            <w:pPr>
              <w:spacing w:line="240" w:lineRule="auto"/>
              <w:ind w:firstLine="0" w:firstLineChars="0"/>
              <w:rPr>
                <w:sz w:val="24"/>
                <w:szCs w:val="24"/>
              </w:rPr>
            </w:pPr>
            <w:r>
              <w:rPr>
                <w:rFonts w:hint="eastAsia"/>
                <w:sz w:val="24"/>
                <w:szCs w:val="24"/>
              </w:rPr>
              <w:t>宁海县人民政府、浙江工商职业技术学院</w:t>
            </w:r>
          </w:p>
        </w:tc>
      </w:tr>
      <w:tr w14:paraId="4B5E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52769B39">
            <w:pPr>
              <w:pStyle w:val="27"/>
              <w:numPr>
                <w:ilvl w:val="0"/>
                <w:numId w:val="1"/>
              </w:numPr>
              <w:spacing w:line="240" w:lineRule="auto"/>
              <w:ind w:firstLineChars="0"/>
              <w:jc w:val="right"/>
              <w:rPr>
                <w:sz w:val="24"/>
                <w:szCs w:val="24"/>
              </w:rPr>
            </w:pPr>
          </w:p>
        </w:tc>
        <w:tc>
          <w:tcPr>
            <w:tcW w:w="2564" w:type="pct"/>
          </w:tcPr>
          <w:p w14:paraId="2B2DAE01">
            <w:pPr>
              <w:spacing w:line="240" w:lineRule="auto"/>
              <w:ind w:firstLine="0" w:firstLineChars="0"/>
              <w:rPr>
                <w:sz w:val="24"/>
                <w:szCs w:val="24"/>
              </w:rPr>
            </w:pPr>
            <w:r>
              <w:rPr>
                <w:rFonts w:hint="eastAsia"/>
                <w:sz w:val="24"/>
                <w:szCs w:val="24"/>
              </w:rPr>
              <w:t>四方联动 五链融合 共生共长——机器人“专精特新”产业学院建设新范式</w:t>
            </w:r>
          </w:p>
        </w:tc>
        <w:tc>
          <w:tcPr>
            <w:tcW w:w="2012" w:type="pct"/>
          </w:tcPr>
          <w:p w14:paraId="12791D1B">
            <w:pPr>
              <w:spacing w:line="240" w:lineRule="auto"/>
              <w:ind w:firstLine="0" w:firstLineChars="0"/>
              <w:rPr>
                <w:sz w:val="24"/>
                <w:szCs w:val="24"/>
              </w:rPr>
            </w:pPr>
            <w:r>
              <w:rPr>
                <w:rFonts w:hint="eastAsia"/>
                <w:sz w:val="24"/>
                <w:szCs w:val="24"/>
              </w:rPr>
              <w:t>安徽机电职业技术学院、埃夫特智能装备股份有限公司</w:t>
            </w:r>
          </w:p>
        </w:tc>
      </w:tr>
      <w:tr w14:paraId="48EA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7AABEE54">
            <w:pPr>
              <w:pStyle w:val="27"/>
              <w:numPr>
                <w:ilvl w:val="0"/>
                <w:numId w:val="1"/>
              </w:numPr>
              <w:spacing w:line="240" w:lineRule="auto"/>
              <w:ind w:firstLineChars="0"/>
              <w:jc w:val="right"/>
              <w:rPr>
                <w:sz w:val="24"/>
                <w:szCs w:val="24"/>
              </w:rPr>
            </w:pPr>
          </w:p>
        </w:tc>
        <w:tc>
          <w:tcPr>
            <w:tcW w:w="2564" w:type="pct"/>
          </w:tcPr>
          <w:p w14:paraId="30E2F6B1">
            <w:pPr>
              <w:spacing w:line="240" w:lineRule="auto"/>
              <w:ind w:firstLine="0" w:firstLineChars="0"/>
              <w:rPr>
                <w:sz w:val="24"/>
                <w:szCs w:val="24"/>
              </w:rPr>
            </w:pPr>
            <w:r>
              <w:rPr>
                <w:rFonts w:hint="eastAsia"/>
                <w:sz w:val="24"/>
                <w:szCs w:val="24"/>
              </w:rPr>
              <w:t>需求导向</w:t>
            </w:r>
            <w:r>
              <w:rPr>
                <w:rFonts w:hint="eastAsia" w:ascii="仿宋" w:hAnsi="仿宋" w:eastAsia="仿宋"/>
                <w:sz w:val="24"/>
                <w:szCs w:val="24"/>
              </w:rPr>
              <w:t>﹒</w:t>
            </w:r>
            <w:r>
              <w:rPr>
                <w:rFonts w:hint="eastAsia" w:ascii="仿宋_GB2312" w:hAnsi="仿宋_GB2312" w:cs="仿宋_GB2312"/>
                <w:sz w:val="24"/>
                <w:szCs w:val="24"/>
              </w:rPr>
              <w:t>多维融通</w:t>
            </w:r>
            <w:r>
              <w:rPr>
                <w:rFonts w:hint="eastAsia" w:ascii="仿宋" w:hAnsi="仿宋" w:eastAsia="仿宋" w:cs="仿宋_GB2312"/>
                <w:sz w:val="24"/>
                <w:szCs w:val="24"/>
              </w:rPr>
              <w:t>﹒</w:t>
            </w:r>
            <w:r>
              <w:rPr>
                <w:rFonts w:hint="eastAsia" w:ascii="仿宋_GB2312" w:hAnsi="仿宋_GB2312" w:cs="仿宋_GB2312"/>
                <w:sz w:val="24"/>
                <w:szCs w:val="24"/>
              </w:rPr>
              <w:t>协同育人</w:t>
            </w:r>
            <w:r>
              <w:rPr>
                <w:sz w:val="24"/>
                <w:szCs w:val="24"/>
              </w:rPr>
              <w:t>——</w:t>
            </w:r>
            <w:r>
              <w:rPr>
                <w:rFonts w:hint="eastAsia" w:ascii="仿宋_GB2312" w:hAnsi="仿宋_GB2312" w:cs="仿宋_GB2312"/>
                <w:sz w:val="24"/>
                <w:szCs w:val="24"/>
              </w:rPr>
              <w:t>助推校企双方高质量发展</w:t>
            </w:r>
          </w:p>
        </w:tc>
        <w:tc>
          <w:tcPr>
            <w:tcW w:w="2012" w:type="pct"/>
          </w:tcPr>
          <w:p w14:paraId="0E1EA69E">
            <w:pPr>
              <w:spacing w:line="240" w:lineRule="auto"/>
              <w:ind w:firstLine="0" w:firstLineChars="0"/>
              <w:rPr>
                <w:sz w:val="24"/>
                <w:szCs w:val="24"/>
              </w:rPr>
            </w:pPr>
            <w:r>
              <w:rPr>
                <w:rFonts w:hint="eastAsia"/>
                <w:sz w:val="24"/>
                <w:szCs w:val="24"/>
              </w:rPr>
              <w:t>安庆职业技术学院</w:t>
            </w:r>
          </w:p>
        </w:tc>
      </w:tr>
      <w:tr w14:paraId="1684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6CD68978">
            <w:pPr>
              <w:pStyle w:val="27"/>
              <w:numPr>
                <w:ilvl w:val="0"/>
                <w:numId w:val="1"/>
              </w:numPr>
              <w:spacing w:line="240" w:lineRule="auto"/>
              <w:ind w:firstLineChars="0"/>
              <w:jc w:val="right"/>
              <w:rPr>
                <w:sz w:val="24"/>
                <w:szCs w:val="24"/>
              </w:rPr>
            </w:pPr>
          </w:p>
        </w:tc>
        <w:tc>
          <w:tcPr>
            <w:tcW w:w="2564" w:type="pct"/>
          </w:tcPr>
          <w:p w14:paraId="7D64B2A2">
            <w:pPr>
              <w:spacing w:line="240" w:lineRule="auto"/>
              <w:ind w:firstLine="0" w:firstLineChars="0"/>
              <w:rPr>
                <w:sz w:val="24"/>
                <w:szCs w:val="24"/>
              </w:rPr>
            </w:pPr>
            <w:r>
              <w:rPr>
                <w:rFonts w:hint="eastAsia"/>
                <w:sz w:val="24"/>
                <w:szCs w:val="24"/>
              </w:rPr>
              <w:t>打造合肥（新站）高新技术产教联合体，助推区域经济可持续发展</w:t>
            </w:r>
          </w:p>
        </w:tc>
        <w:tc>
          <w:tcPr>
            <w:tcW w:w="2012" w:type="pct"/>
          </w:tcPr>
          <w:p w14:paraId="1B25DC60">
            <w:pPr>
              <w:spacing w:line="240" w:lineRule="auto"/>
              <w:ind w:firstLine="0" w:firstLineChars="0"/>
              <w:rPr>
                <w:sz w:val="24"/>
                <w:szCs w:val="24"/>
              </w:rPr>
            </w:pPr>
            <w:r>
              <w:rPr>
                <w:rFonts w:hint="eastAsia"/>
                <w:sz w:val="24"/>
                <w:szCs w:val="24"/>
              </w:rPr>
              <w:t>合肥职业技术学院[合肥（新站）高新技术产教联合体</w:t>
            </w:r>
            <w:r>
              <w:rPr>
                <w:sz w:val="24"/>
                <w:szCs w:val="24"/>
              </w:rPr>
              <w:t>]</w:t>
            </w:r>
          </w:p>
        </w:tc>
      </w:tr>
      <w:tr w14:paraId="3A67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6520DCE9">
            <w:pPr>
              <w:pStyle w:val="27"/>
              <w:numPr>
                <w:ilvl w:val="0"/>
                <w:numId w:val="1"/>
              </w:numPr>
              <w:spacing w:line="240" w:lineRule="auto"/>
              <w:ind w:firstLineChars="0"/>
              <w:jc w:val="right"/>
              <w:rPr>
                <w:sz w:val="24"/>
                <w:szCs w:val="24"/>
              </w:rPr>
            </w:pPr>
          </w:p>
        </w:tc>
        <w:tc>
          <w:tcPr>
            <w:tcW w:w="2564" w:type="pct"/>
          </w:tcPr>
          <w:p w14:paraId="38C7D2CD">
            <w:pPr>
              <w:spacing w:line="240" w:lineRule="auto"/>
              <w:ind w:firstLine="0" w:firstLineChars="0"/>
              <w:rPr>
                <w:sz w:val="24"/>
                <w:szCs w:val="24"/>
              </w:rPr>
            </w:pPr>
            <w:r>
              <w:rPr>
                <w:rFonts w:hint="eastAsia"/>
                <w:sz w:val="24"/>
                <w:szCs w:val="24"/>
              </w:rPr>
              <w:t>五方联动四链融通 助力区域海洋产业高质量发展</w:t>
            </w:r>
            <w:r>
              <w:rPr>
                <w:sz w:val="24"/>
                <w:szCs w:val="24"/>
              </w:rPr>
              <w:t>——</w:t>
            </w:r>
            <w:r>
              <w:rPr>
                <w:rFonts w:hint="eastAsia"/>
                <w:sz w:val="24"/>
                <w:szCs w:val="24"/>
              </w:rPr>
              <w:t>智能船舶运用行业技术创新中心建设创新实践</w:t>
            </w:r>
          </w:p>
        </w:tc>
        <w:tc>
          <w:tcPr>
            <w:tcW w:w="2012" w:type="pct"/>
          </w:tcPr>
          <w:p w14:paraId="64EEDB7C">
            <w:pPr>
              <w:spacing w:line="240" w:lineRule="auto"/>
              <w:ind w:firstLine="0" w:firstLineChars="0"/>
              <w:rPr>
                <w:sz w:val="24"/>
                <w:szCs w:val="24"/>
              </w:rPr>
            </w:pPr>
            <w:r>
              <w:rPr>
                <w:rFonts w:hint="eastAsia"/>
                <w:sz w:val="24"/>
                <w:szCs w:val="24"/>
              </w:rPr>
              <w:t>福建船政交通职业学院</w:t>
            </w:r>
          </w:p>
        </w:tc>
      </w:tr>
      <w:tr w14:paraId="2A43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0B00AE4">
            <w:pPr>
              <w:pStyle w:val="27"/>
              <w:numPr>
                <w:ilvl w:val="0"/>
                <w:numId w:val="1"/>
              </w:numPr>
              <w:spacing w:line="240" w:lineRule="auto"/>
              <w:ind w:firstLineChars="0"/>
              <w:jc w:val="right"/>
              <w:rPr>
                <w:sz w:val="24"/>
                <w:szCs w:val="24"/>
              </w:rPr>
            </w:pPr>
          </w:p>
        </w:tc>
        <w:tc>
          <w:tcPr>
            <w:tcW w:w="2564" w:type="pct"/>
          </w:tcPr>
          <w:p w14:paraId="1C9E96EF">
            <w:pPr>
              <w:spacing w:line="240" w:lineRule="auto"/>
              <w:ind w:firstLine="0" w:firstLineChars="0"/>
              <w:rPr>
                <w:sz w:val="24"/>
                <w:szCs w:val="24"/>
              </w:rPr>
            </w:pPr>
            <w:r>
              <w:rPr>
                <w:rFonts w:hint="eastAsia"/>
                <w:sz w:val="24"/>
                <w:szCs w:val="24"/>
              </w:rPr>
              <w:t>创新发展“晋江经验”，打造产教城融合的黎明样本</w:t>
            </w:r>
          </w:p>
        </w:tc>
        <w:tc>
          <w:tcPr>
            <w:tcW w:w="2012" w:type="pct"/>
          </w:tcPr>
          <w:p w14:paraId="0B111AF4">
            <w:pPr>
              <w:spacing w:line="240" w:lineRule="auto"/>
              <w:ind w:firstLine="0" w:firstLineChars="0"/>
              <w:rPr>
                <w:sz w:val="24"/>
                <w:szCs w:val="24"/>
              </w:rPr>
            </w:pPr>
            <w:r>
              <w:rPr>
                <w:rFonts w:hint="eastAsia"/>
                <w:sz w:val="24"/>
                <w:szCs w:val="24"/>
              </w:rPr>
              <w:t>黎明职业大学</w:t>
            </w:r>
          </w:p>
        </w:tc>
      </w:tr>
      <w:tr w14:paraId="428D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05D34A5D">
            <w:pPr>
              <w:pStyle w:val="27"/>
              <w:numPr>
                <w:ilvl w:val="0"/>
                <w:numId w:val="1"/>
              </w:numPr>
              <w:spacing w:line="240" w:lineRule="auto"/>
              <w:ind w:firstLineChars="0"/>
              <w:jc w:val="right"/>
              <w:rPr>
                <w:sz w:val="24"/>
                <w:szCs w:val="24"/>
              </w:rPr>
            </w:pPr>
          </w:p>
        </w:tc>
        <w:tc>
          <w:tcPr>
            <w:tcW w:w="2564" w:type="pct"/>
          </w:tcPr>
          <w:p w14:paraId="15D881D1">
            <w:pPr>
              <w:spacing w:line="240" w:lineRule="auto"/>
              <w:ind w:firstLine="0" w:firstLineChars="0"/>
              <w:rPr>
                <w:sz w:val="24"/>
                <w:szCs w:val="24"/>
              </w:rPr>
            </w:pPr>
            <w:r>
              <w:rPr>
                <w:rFonts w:hint="eastAsia"/>
                <w:sz w:val="24"/>
                <w:szCs w:val="24"/>
              </w:rPr>
              <w:t>创产教融合新型范式，育数智财经新质人才</w:t>
            </w:r>
            <w:r>
              <w:rPr>
                <w:sz w:val="24"/>
                <w:szCs w:val="24"/>
              </w:rPr>
              <w:t>——</w:t>
            </w:r>
            <w:r>
              <w:rPr>
                <w:rFonts w:hint="eastAsia"/>
                <w:sz w:val="24"/>
                <w:szCs w:val="24"/>
              </w:rPr>
              <w:t>重塑业财数创四商融合能力，构建“双轨并进”人才培养模式</w:t>
            </w:r>
          </w:p>
        </w:tc>
        <w:tc>
          <w:tcPr>
            <w:tcW w:w="2012" w:type="pct"/>
          </w:tcPr>
          <w:p w14:paraId="2DF8F2F6">
            <w:pPr>
              <w:spacing w:line="240" w:lineRule="auto"/>
              <w:ind w:firstLine="0" w:firstLineChars="0"/>
              <w:rPr>
                <w:sz w:val="24"/>
                <w:szCs w:val="24"/>
              </w:rPr>
            </w:pPr>
            <w:r>
              <w:rPr>
                <w:rFonts w:hint="eastAsia"/>
                <w:sz w:val="24"/>
                <w:szCs w:val="24"/>
              </w:rPr>
              <w:t>泉州职业技术大学（晋江市域产教联合体）</w:t>
            </w:r>
          </w:p>
        </w:tc>
      </w:tr>
      <w:tr w14:paraId="3C52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E06C495">
            <w:pPr>
              <w:pStyle w:val="27"/>
              <w:numPr>
                <w:ilvl w:val="0"/>
                <w:numId w:val="1"/>
              </w:numPr>
              <w:spacing w:line="240" w:lineRule="auto"/>
              <w:ind w:firstLineChars="0"/>
              <w:jc w:val="right"/>
              <w:rPr>
                <w:sz w:val="24"/>
                <w:szCs w:val="24"/>
              </w:rPr>
            </w:pPr>
          </w:p>
        </w:tc>
        <w:tc>
          <w:tcPr>
            <w:tcW w:w="2564" w:type="pct"/>
          </w:tcPr>
          <w:p w14:paraId="74B05C6C">
            <w:pPr>
              <w:spacing w:line="240" w:lineRule="auto"/>
              <w:ind w:firstLine="0" w:firstLineChars="0"/>
              <w:rPr>
                <w:sz w:val="24"/>
                <w:szCs w:val="24"/>
              </w:rPr>
            </w:pPr>
            <w:r>
              <w:rPr>
                <w:rFonts w:hint="eastAsia"/>
                <w:sz w:val="24"/>
                <w:szCs w:val="24"/>
              </w:rPr>
              <w:t>区校联动、岗课融通、展赛赋能、育训一体</w:t>
            </w:r>
            <w:r>
              <w:rPr>
                <w:sz w:val="24"/>
                <w:szCs w:val="24"/>
              </w:rPr>
              <w:t>：</w:t>
            </w:r>
            <w:r>
              <w:rPr>
                <w:rFonts w:hint="eastAsia"/>
                <w:sz w:val="24"/>
                <w:szCs w:val="24"/>
              </w:rPr>
              <w:t>现代家具产业工匠培养路径的创新实践</w:t>
            </w:r>
          </w:p>
        </w:tc>
        <w:tc>
          <w:tcPr>
            <w:tcW w:w="2012" w:type="pct"/>
          </w:tcPr>
          <w:p w14:paraId="2CD68256">
            <w:pPr>
              <w:spacing w:line="240" w:lineRule="auto"/>
              <w:ind w:firstLine="0" w:firstLineChars="0"/>
              <w:rPr>
                <w:sz w:val="24"/>
                <w:szCs w:val="24"/>
              </w:rPr>
            </w:pPr>
            <w:r>
              <w:rPr>
                <w:rFonts w:hint="eastAsia"/>
                <w:sz w:val="24"/>
                <w:szCs w:val="24"/>
              </w:rPr>
              <w:t>江西环境工程职业学院、江西省家具协会</w:t>
            </w:r>
          </w:p>
        </w:tc>
      </w:tr>
      <w:tr w14:paraId="527E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5581B670">
            <w:pPr>
              <w:pStyle w:val="27"/>
              <w:numPr>
                <w:ilvl w:val="0"/>
                <w:numId w:val="1"/>
              </w:numPr>
              <w:spacing w:line="240" w:lineRule="auto"/>
              <w:ind w:firstLineChars="0"/>
              <w:jc w:val="right"/>
              <w:rPr>
                <w:sz w:val="24"/>
                <w:szCs w:val="24"/>
              </w:rPr>
            </w:pPr>
          </w:p>
        </w:tc>
        <w:tc>
          <w:tcPr>
            <w:tcW w:w="2564" w:type="pct"/>
          </w:tcPr>
          <w:p w14:paraId="6C40D0DC">
            <w:pPr>
              <w:spacing w:line="240" w:lineRule="auto"/>
              <w:ind w:firstLine="0" w:firstLineChars="0"/>
              <w:rPr>
                <w:sz w:val="24"/>
                <w:szCs w:val="24"/>
              </w:rPr>
            </w:pPr>
            <w:r>
              <w:rPr>
                <w:rFonts w:hint="eastAsia"/>
                <w:sz w:val="24"/>
                <w:szCs w:val="24"/>
              </w:rPr>
              <w:t>盘活数据协同育人</w:t>
            </w:r>
            <w:r>
              <w:rPr>
                <w:sz w:val="24"/>
                <w:szCs w:val="24"/>
              </w:rPr>
              <w:t xml:space="preserve"> </w:t>
            </w:r>
            <w:r>
              <w:rPr>
                <w:rFonts w:hint="eastAsia"/>
                <w:sz w:val="24"/>
                <w:szCs w:val="24"/>
              </w:rPr>
              <w:t>激活资源融创助产递进式培养光电产业高适配高技能人才</w:t>
            </w:r>
          </w:p>
        </w:tc>
        <w:tc>
          <w:tcPr>
            <w:tcW w:w="2012" w:type="pct"/>
          </w:tcPr>
          <w:p w14:paraId="0D997086">
            <w:pPr>
              <w:spacing w:line="240" w:lineRule="auto"/>
              <w:ind w:firstLine="0" w:firstLineChars="0"/>
              <w:rPr>
                <w:sz w:val="24"/>
                <w:szCs w:val="24"/>
              </w:rPr>
            </w:pPr>
            <w:r>
              <w:rPr>
                <w:rFonts w:hint="eastAsia"/>
                <w:sz w:val="24"/>
                <w:szCs w:val="24"/>
              </w:rPr>
              <w:t>江西现代职业技术学院</w:t>
            </w:r>
          </w:p>
        </w:tc>
      </w:tr>
      <w:tr w14:paraId="4462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5C1BC270">
            <w:pPr>
              <w:pStyle w:val="27"/>
              <w:numPr>
                <w:ilvl w:val="0"/>
                <w:numId w:val="1"/>
              </w:numPr>
              <w:spacing w:line="240" w:lineRule="auto"/>
              <w:ind w:firstLineChars="0"/>
              <w:jc w:val="right"/>
              <w:rPr>
                <w:sz w:val="24"/>
                <w:szCs w:val="24"/>
              </w:rPr>
            </w:pPr>
          </w:p>
        </w:tc>
        <w:tc>
          <w:tcPr>
            <w:tcW w:w="2564" w:type="pct"/>
          </w:tcPr>
          <w:p w14:paraId="2FFF345B">
            <w:pPr>
              <w:spacing w:line="240" w:lineRule="auto"/>
              <w:ind w:firstLine="0" w:firstLineChars="0"/>
              <w:rPr>
                <w:sz w:val="24"/>
                <w:szCs w:val="24"/>
              </w:rPr>
            </w:pPr>
            <w:r>
              <w:rPr>
                <w:rFonts w:hint="eastAsia"/>
                <w:sz w:val="24"/>
                <w:szCs w:val="24"/>
              </w:rPr>
              <w:t>电子信息类专业“园企校协同、产学研融合”的人才培养创新实践</w:t>
            </w:r>
          </w:p>
        </w:tc>
        <w:tc>
          <w:tcPr>
            <w:tcW w:w="2012" w:type="pct"/>
          </w:tcPr>
          <w:p w14:paraId="6C884F96">
            <w:pPr>
              <w:spacing w:line="240" w:lineRule="auto"/>
              <w:ind w:firstLine="0" w:firstLineChars="0"/>
              <w:rPr>
                <w:sz w:val="24"/>
                <w:szCs w:val="24"/>
              </w:rPr>
            </w:pPr>
            <w:r>
              <w:rPr>
                <w:rFonts w:hint="eastAsia"/>
                <w:sz w:val="24"/>
                <w:szCs w:val="24"/>
              </w:rPr>
              <w:t>江西职业技术大学</w:t>
            </w:r>
          </w:p>
        </w:tc>
      </w:tr>
      <w:tr w14:paraId="7020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0482E2CC">
            <w:pPr>
              <w:pStyle w:val="27"/>
              <w:numPr>
                <w:ilvl w:val="0"/>
                <w:numId w:val="1"/>
              </w:numPr>
              <w:spacing w:line="240" w:lineRule="auto"/>
              <w:ind w:firstLineChars="0"/>
              <w:jc w:val="right"/>
              <w:rPr>
                <w:sz w:val="24"/>
                <w:szCs w:val="24"/>
              </w:rPr>
            </w:pPr>
          </w:p>
        </w:tc>
        <w:tc>
          <w:tcPr>
            <w:tcW w:w="2564" w:type="pct"/>
          </w:tcPr>
          <w:p w14:paraId="2C435120">
            <w:pPr>
              <w:spacing w:line="240" w:lineRule="auto"/>
              <w:ind w:firstLine="0" w:firstLineChars="0"/>
              <w:rPr>
                <w:sz w:val="24"/>
                <w:szCs w:val="24"/>
              </w:rPr>
            </w:pPr>
            <w:r>
              <w:rPr>
                <w:rFonts w:hint="eastAsia"/>
                <w:sz w:val="24"/>
                <w:szCs w:val="24"/>
              </w:rPr>
              <w:t>打造高水平市域产教联合体 建设农业产科教融合发展新生态</w:t>
            </w:r>
          </w:p>
        </w:tc>
        <w:tc>
          <w:tcPr>
            <w:tcW w:w="2012" w:type="pct"/>
          </w:tcPr>
          <w:p w14:paraId="2D8C0820">
            <w:pPr>
              <w:spacing w:line="240" w:lineRule="auto"/>
              <w:ind w:firstLine="0" w:firstLineChars="0"/>
              <w:rPr>
                <w:sz w:val="24"/>
                <w:szCs w:val="24"/>
              </w:rPr>
            </w:pPr>
            <w:r>
              <w:rPr>
                <w:rFonts w:hint="eastAsia"/>
                <w:sz w:val="24"/>
                <w:szCs w:val="24"/>
              </w:rPr>
              <w:t>山东畜牧兽医职业学院（潍坊国家农业开放发展综合试验区产教联合体）</w:t>
            </w:r>
          </w:p>
        </w:tc>
      </w:tr>
      <w:tr w14:paraId="10A0C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A44D266">
            <w:pPr>
              <w:pStyle w:val="27"/>
              <w:numPr>
                <w:ilvl w:val="0"/>
                <w:numId w:val="1"/>
              </w:numPr>
              <w:spacing w:line="240" w:lineRule="auto"/>
              <w:ind w:firstLineChars="0"/>
              <w:jc w:val="right"/>
              <w:rPr>
                <w:sz w:val="24"/>
                <w:szCs w:val="24"/>
              </w:rPr>
            </w:pPr>
          </w:p>
        </w:tc>
        <w:tc>
          <w:tcPr>
            <w:tcW w:w="2564" w:type="pct"/>
          </w:tcPr>
          <w:p w14:paraId="2D485405">
            <w:pPr>
              <w:spacing w:line="240" w:lineRule="auto"/>
              <w:ind w:firstLine="0" w:firstLineChars="0"/>
              <w:rPr>
                <w:sz w:val="24"/>
                <w:szCs w:val="24"/>
              </w:rPr>
            </w:pPr>
            <w:r>
              <w:rPr>
                <w:rFonts w:hint="eastAsia"/>
                <w:sz w:val="24"/>
                <w:szCs w:val="24"/>
              </w:rPr>
              <w:t>创新引领 产教同行 四链融通：打造“政校行企研”共生共融新生态</w:t>
            </w:r>
            <w:r>
              <w:rPr>
                <w:sz w:val="24"/>
                <w:szCs w:val="24"/>
              </w:rPr>
              <w:t>——</w:t>
            </w:r>
            <w:r>
              <w:rPr>
                <w:rFonts w:hint="eastAsia"/>
                <w:sz w:val="24"/>
                <w:szCs w:val="24"/>
              </w:rPr>
              <w:t>基于市域产教联合体的探索与实践</w:t>
            </w:r>
          </w:p>
        </w:tc>
        <w:tc>
          <w:tcPr>
            <w:tcW w:w="2012" w:type="pct"/>
          </w:tcPr>
          <w:p w14:paraId="4ACC09CD">
            <w:pPr>
              <w:spacing w:line="240" w:lineRule="auto"/>
              <w:ind w:firstLine="0" w:firstLineChars="0"/>
              <w:rPr>
                <w:sz w:val="24"/>
                <w:szCs w:val="24"/>
              </w:rPr>
            </w:pPr>
            <w:r>
              <w:rPr>
                <w:rFonts w:hint="eastAsia"/>
                <w:sz w:val="24"/>
                <w:szCs w:val="24"/>
              </w:rPr>
              <w:t>济南职业学院（济南市智能制造与高端装备产教联合体）</w:t>
            </w:r>
          </w:p>
        </w:tc>
      </w:tr>
      <w:tr w14:paraId="090E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1CBDD7B1">
            <w:pPr>
              <w:pStyle w:val="27"/>
              <w:numPr>
                <w:ilvl w:val="0"/>
                <w:numId w:val="1"/>
              </w:numPr>
              <w:spacing w:line="240" w:lineRule="auto"/>
              <w:ind w:firstLineChars="0"/>
              <w:jc w:val="right"/>
              <w:rPr>
                <w:sz w:val="24"/>
                <w:szCs w:val="24"/>
              </w:rPr>
            </w:pPr>
          </w:p>
        </w:tc>
        <w:tc>
          <w:tcPr>
            <w:tcW w:w="2564" w:type="pct"/>
          </w:tcPr>
          <w:p w14:paraId="3A085467">
            <w:pPr>
              <w:spacing w:line="240" w:lineRule="auto"/>
              <w:ind w:firstLine="0" w:firstLineChars="0"/>
              <w:rPr>
                <w:sz w:val="24"/>
                <w:szCs w:val="24"/>
              </w:rPr>
            </w:pPr>
            <w:r>
              <w:rPr>
                <w:rFonts w:hint="eastAsia"/>
                <w:sz w:val="24"/>
                <w:szCs w:val="24"/>
              </w:rPr>
              <w:t>标准引领 平台支撑 创新驱动 机制保障 青岛经济职业学校产教融合模式的创新实践</w:t>
            </w:r>
          </w:p>
        </w:tc>
        <w:tc>
          <w:tcPr>
            <w:tcW w:w="2012" w:type="pct"/>
          </w:tcPr>
          <w:p w14:paraId="6C9AC89C">
            <w:pPr>
              <w:spacing w:line="240" w:lineRule="auto"/>
              <w:ind w:firstLine="0" w:firstLineChars="0"/>
              <w:rPr>
                <w:sz w:val="24"/>
                <w:szCs w:val="24"/>
              </w:rPr>
            </w:pPr>
            <w:r>
              <w:rPr>
                <w:rFonts w:hint="eastAsia"/>
                <w:sz w:val="24"/>
                <w:szCs w:val="24"/>
              </w:rPr>
              <w:t>青岛经济职业学校</w:t>
            </w:r>
          </w:p>
        </w:tc>
      </w:tr>
      <w:tr w14:paraId="606F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037140C2">
            <w:pPr>
              <w:pStyle w:val="27"/>
              <w:numPr>
                <w:ilvl w:val="0"/>
                <w:numId w:val="1"/>
              </w:numPr>
              <w:spacing w:line="240" w:lineRule="auto"/>
              <w:ind w:firstLineChars="0"/>
              <w:jc w:val="right"/>
              <w:rPr>
                <w:sz w:val="24"/>
                <w:szCs w:val="24"/>
              </w:rPr>
            </w:pPr>
          </w:p>
        </w:tc>
        <w:tc>
          <w:tcPr>
            <w:tcW w:w="2564" w:type="pct"/>
          </w:tcPr>
          <w:p w14:paraId="2ACE0A26">
            <w:pPr>
              <w:spacing w:line="240" w:lineRule="auto"/>
              <w:ind w:firstLine="0" w:firstLineChars="0"/>
              <w:rPr>
                <w:sz w:val="24"/>
                <w:szCs w:val="24"/>
              </w:rPr>
            </w:pPr>
            <w:r>
              <w:rPr>
                <w:rFonts w:hint="eastAsia"/>
                <w:sz w:val="24"/>
                <w:szCs w:val="24"/>
              </w:rPr>
              <w:t>开校门 出国门 打造国际校企命运共同体</w:t>
            </w:r>
          </w:p>
        </w:tc>
        <w:tc>
          <w:tcPr>
            <w:tcW w:w="2012" w:type="pct"/>
          </w:tcPr>
          <w:p w14:paraId="3D682C12">
            <w:pPr>
              <w:spacing w:line="240" w:lineRule="auto"/>
              <w:ind w:firstLine="0" w:firstLineChars="0"/>
              <w:rPr>
                <w:sz w:val="24"/>
                <w:szCs w:val="24"/>
              </w:rPr>
            </w:pPr>
            <w:r>
              <w:rPr>
                <w:rFonts w:hint="eastAsia"/>
                <w:sz w:val="24"/>
                <w:szCs w:val="24"/>
              </w:rPr>
              <w:t>山东理工职业学院</w:t>
            </w:r>
          </w:p>
        </w:tc>
      </w:tr>
      <w:tr w14:paraId="3315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1A784B9">
            <w:pPr>
              <w:pStyle w:val="27"/>
              <w:numPr>
                <w:ilvl w:val="0"/>
                <w:numId w:val="1"/>
              </w:numPr>
              <w:spacing w:line="240" w:lineRule="auto"/>
              <w:ind w:firstLineChars="0"/>
              <w:jc w:val="right"/>
              <w:rPr>
                <w:sz w:val="24"/>
                <w:szCs w:val="24"/>
              </w:rPr>
            </w:pPr>
          </w:p>
        </w:tc>
        <w:tc>
          <w:tcPr>
            <w:tcW w:w="2564" w:type="pct"/>
          </w:tcPr>
          <w:p w14:paraId="029B7392">
            <w:pPr>
              <w:spacing w:line="240" w:lineRule="auto"/>
              <w:ind w:firstLine="0" w:firstLineChars="0"/>
              <w:rPr>
                <w:sz w:val="24"/>
                <w:szCs w:val="24"/>
              </w:rPr>
            </w:pPr>
            <w:r>
              <w:rPr>
                <w:rFonts w:hint="eastAsia"/>
                <w:sz w:val="24"/>
                <w:szCs w:val="24"/>
              </w:rPr>
              <w:t>破“碱”重生 化“碱”成腴 服务盐碱地特色农业产业发展的东职担当</w:t>
            </w:r>
          </w:p>
        </w:tc>
        <w:tc>
          <w:tcPr>
            <w:tcW w:w="2012" w:type="pct"/>
          </w:tcPr>
          <w:p w14:paraId="20AD4AA8">
            <w:pPr>
              <w:spacing w:line="240" w:lineRule="auto"/>
              <w:ind w:firstLine="0" w:firstLineChars="0"/>
              <w:rPr>
                <w:sz w:val="24"/>
                <w:szCs w:val="24"/>
              </w:rPr>
            </w:pPr>
            <w:r>
              <w:rPr>
                <w:rFonts w:hint="eastAsia"/>
                <w:sz w:val="24"/>
                <w:szCs w:val="24"/>
              </w:rPr>
              <w:t>东营职业学院</w:t>
            </w:r>
          </w:p>
        </w:tc>
      </w:tr>
      <w:tr w14:paraId="7769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6A1AE11E">
            <w:pPr>
              <w:pStyle w:val="27"/>
              <w:numPr>
                <w:ilvl w:val="0"/>
                <w:numId w:val="1"/>
              </w:numPr>
              <w:spacing w:line="240" w:lineRule="auto"/>
              <w:ind w:firstLineChars="0"/>
              <w:jc w:val="right"/>
              <w:rPr>
                <w:sz w:val="24"/>
                <w:szCs w:val="24"/>
              </w:rPr>
            </w:pPr>
          </w:p>
        </w:tc>
        <w:tc>
          <w:tcPr>
            <w:tcW w:w="2564" w:type="pct"/>
          </w:tcPr>
          <w:p w14:paraId="243B1FDB">
            <w:pPr>
              <w:spacing w:line="240" w:lineRule="auto"/>
              <w:ind w:firstLine="0" w:firstLineChars="0"/>
              <w:rPr>
                <w:sz w:val="24"/>
                <w:szCs w:val="24"/>
              </w:rPr>
            </w:pPr>
            <w:r>
              <w:rPr>
                <w:rFonts w:hint="eastAsia"/>
                <w:sz w:val="24"/>
                <w:szCs w:val="24"/>
              </w:rPr>
              <w:t>工学一体 数字孪生 给523座水库装上“数字大脑”</w:t>
            </w:r>
          </w:p>
        </w:tc>
        <w:tc>
          <w:tcPr>
            <w:tcW w:w="2012" w:type="pct"/>
          </w:tcPr>
          <w:p w14:paraId="0B41D3E0">
            <w:pPr>
              <w:spacing w:line="240" w:lineRule="auto"/>
              <w:ind w:firstLine="0" w:firstLineChars="0"/>
              <w:rPr>
                <w:sz w:val="24"/>
                <w:szCs w:val="24"/>
              </w:rPr>
            </w:pPr>
            <w:r>
              <w:rPr>
                <w:rFonts w:hint="eastAsia"/>
                <w:sz w:val="24"/>
                <w:szCs w:val="24"/>
              </w:rPr>
              <w:t>山东水利职业学院</w:t>
            </w:r>
          </w:p>
        </w:tc>
      </w:tr>
      <w:tr w14:paraId="74AA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8559BAA">
            <w:pPr>
              <w:pStyle w:val="27"/>
              <w:numPr>
                <w:ilvl w:val="0"/>
                <w:numId w:val="1"/>
              </w:numPr>
              <w:spacing w:line="240" w:lineRule="auto"/>
              <w:ind w:firstLineChars="0"/>
              <w:jc w:val="right"/>
              <w:rPr>
                <w:sz w:val="24"/>
                <w:szCs w:val="24"/>
              </w:rPr>
            </w:pPr>
          </w:p>
        </w:tc>
        <w:tc>
          <w:tcPr>
            <w:tcW w:w="2564" w:type="pct"/>
          </w:tcPr>
          <w:p w14:paraId="4741ABE3">
            <w:pPr>
              <w:spacing w:line="240" w:lineRule="auto"/>
              <w:ind w:firstLine="0" w:firstLineChars="0"/>
              <w:rPr>
                <w:sz w:val="24"/>
                <w:szCs w:val="24"/>
              </w:rPr>
            </w:pPr>
            <w:r>
              <w:rPr>
                <w:rFonts w:hint="eastAsia"/>
                <w:sz w:val="24"/>
                <w:szCs w:val="24"/>
              </w:rPr>
              <w:t>搭产教平台 做天下文章 济宁职业技术学院以联合体赋能文化“双创”</w:t>
            </w:r>
          </w:p>
        </w:tc>
        <w:tc>
          <w:tcPr>
            <w:tcW w:w="2012" w:type="pct"/>
          </w:tcPr>
          <w:p w14:paraId="3D6C0938">
            <w:pPr>
              <w:spacing w:line="240" w:lineRule="auto"/>
              <w:ind w:firstLine="0" w:firstLineChars="0"/>
              <w:rPr>
                <w:sz w:val="24"/>
                <w:szCs w:val="24"/>
              </w:rPr>
            </w:pPr>
            <w:r>
              <w:rPr>
                <w:rFonts w:hint="eastAsia"/>
                <w:sz w:val="24"/>
                <w:szCs w:val="24"/>
              </w:rPr>
              <w:t>济宁职业技术学院</w:t>
            </w:r>
          </w:p>
        </w:tc>
      </w:tr>
      <w:tr w14:paraId="78E2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A8EC9BB">
            <w:pPr>
              <w:pStyle w:val="27"/>
              <w:numPr>
                <w:ilvl w:val="0"/>
                <w:numId w:val="1"/>
              </w:numPr>
              <w:spacing w:line="240" w:lineRule="auto"/>
              <w:ind w:firstLineChars="0"/>
              <w:jc w:val="right"/>
              <w:rPr>
                <w:sz w:val="24"/>
                <w:szCs w:val="24"/>
              </w:rPr>
            </w:pPr>
          </w:p>
        </w:tc>
        <w:tc>
          <w:tcPr>
            <w:tcW w:w="2564" w:type="pct"/>
          </w:tcPr>
          <w:p w14:paraId="62DDEE5D">
            <w:pPr>
              <w:spacing w:line="240" w:lineRule="auto"/>
              <w:ind w:firstLine="0" w:firstLineChars="0"/>
              <w:rPr>
                <w:sz w:val="24"/>
                <w:szCs w:val="24"/>
              </w:rPr>
            </w:pPr>
            <w:r>
              <w:rPr>
                <w:rFonts w:hint="eastAsia"/>
                <w:sz w:val="24"/>
                <w:szCs w:val="24"/>
              </w:rPr>
              <w:t>三级育训 研创赋能 数控技术专业群实践教学改革与创新</w:t>
            </w:r>
          </w:p>
        </w:tc>
        <w:tc>
          <w:tcPr>
            <w:tcW w:w="2012" w:type="pct"/>
          </w:tcPr>
          <w:p w14:paraId="770E410B">
            <w:pPr>
              <w:spacing w:line="240" w:lineRule="auto"/>
              <w:ind w:firstLine="0" w:firstLineChars="0"/>
              <w:rPr>
                <w:sz w:val="24"/>
                <w:szCs w:val="24"/>
              </w:rPr>
            </w:pPr>
            <w:r>
              <w:rPr>
                <w:rFonts w:hint="eastAsia"/>
                <w:sz w:val="24"/>
                <w:szCs w:val="24"/>
              </w:rPr>
              <w:t>河南职业技术学院</w:t>
            </w:r>
          </w:p>
        </w:tc>
      </w:tr>
      <w:tr w14:paraId="3C30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1C977D80">
            <w:pPr>
              <w:pStyle w:val="27"/>
              <w:numPr>
                <w:ilvl w:val="0"/>
                <w:numId w:val="1"/>
              </w:numPr>
              <w:spacing w:line="240" w:lineRule="auto"/>
              <w:ind w:firstLineChars="0"/>
              <w:jc w:val="right"/>
              <w:rPr>
                <w:sz w:val="24"/>
                <w:szCs w:val="24"/>
              </w:rPr>
            </w:pPr>
          </w:p>
        </w:tc>
        <w:tc>
          <w:tcPr>
            <w:tcW w:w="2564" w:type="pct"/>
          </w:tcPr>
          <w:p w14:paraId="7AB64D85">
            <w:pPr>
              <w:spacing w:line="240" w:lineRule="auto"/>
              <w:ind w:firstLine="0" w:firstLineChars="0"/>
              <w:rPr>
                <w:sz w:val="24"/>
                <w:szCs w:val="24"/>
              </w:rPr>
            </w:pPr>
            <w:r>
              <w:rPr>
                <w:rFonts w:hint="eastAsia"/>
                <w:sz w:val="24"/>
                <w:szCs w:val="24"/>
              </w:rPr>
              <w:t>塑造“工程项目+现场工程师”双交付职业教育模式助推新质生产力发展</w:t>
            </w:r>
          </w:p>
        </w:tc>
        <w:tc>
          <w:tcPr>
            <w:tcW w:w="2012" w:type="pct"/>
          </w:tcPr>
          <w:p w14:paraId="3EC8E618">
            <w:pPr>
              <w:spacing w:line="240" w:lineRule="auto"/>
              <w:ind w:firstLine="0" w:firstLineChars="0"/>
              <w:rPr>
                <w:sz w:val="24"/>
                <w:szCs w:val="24"/>
              </w:rPr>
            </w:pPr>
            <w:r>
              <w:rPr>
                <w:rFonts w:hint="eastAsia"/>
                <w:sz w:val="24"/>
                <w:szCs w:val="24"/>
              </w:rPr>
              <w:t>河南机电职业学院</w:t>
            </w:r>
          </w:p>
        </w:tc>
      </w:tr>
      <w:tr w14:paraId="492E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1A80A961">
            <w:pPr>
              <w:pStyle w:val="27"/>
              <w:numPr>
                <w:ilvl w:val="0"/>
                <w:numId w:val="1"/>
              </w:numPr>
              <w:spacing w:line="240" w:lineRule="auto"/>
              <w:ind w:firstLineChars="0"/>
              <w:jc w:val="right"/>
              <w:rPr>
                <w:sz w:val="24"/>
                <w:szCs w:val="24"/>
              </w:rPr>
            </w:pPr>
          </w:p>
        </w:tc>
        <w:tc>
          <w:tcPr>
            <w:tcW w:w="2564" w:type="pct"/>
          </w:tcPr>
          <w:p w14:paraId="54EEB558">
            <w:pPr>
              <w:spacing w:line="240" w:lineRule="auto"/>
              <w:ind w:firstLine="0" w:firstLineChars="0"/>
              <w:rPr>
                <w:sz w:val="24"/>
                <w:szCs w:val="24"/>
              </w:rPr>
            </w:pPr>
            <w:r>
              <w:rPr>
                <w:rFonts w:hint="eastAsia"/>
                <w:sz w:val="24"/>
                <w:szCs w:val="24"/>
              </w:rPr>
              <w:t>产业引领，校企联动，结伴出海</w:t>
            </w:r>
            <w:r>
              <w:rPr>
                <w:sz w:val="24"/>
                <w:szCs w:val="24"/>
              </w:rPr>
              <w:t>——</w:t>
            </w:r>
            <w:r>
              <w:rPr>
                <w:rFonts w:hint="eastAsia"/>
                <w:sz w:val="24"/>
                <w:szCs w:val="24"/>
              </w:rPr>
              <w:t>职业院校培育国际化汽车人才的新实践</w:t>
            </w:r>
          </w:p>
        </w:tc>
        <w:tc>
          <w:tcPr>
            <w:tcW w:w="2012" w:type="pct"/>
          </w:tcPr>
          <w:p w14:paraId="64AFD944">
            <w:pPr>
              <w:spacing w:line="240" w:lineRule="auto"/>
              <w:ind w:firstLine="0" w:firstLineChars="0"/>
              <w:rPr>
                <w:sz w:val="24"/>
                <w:szCs w:val="24"/>
              </w:rPr>
            </w:pPr>
            <w:r>
              <w:rPr>
                <w:rFonts w:hint="eastAsia"/>
                <w:sz w:val="24"/>
                <w:szCs w:val="24"/>
              </w:rPr>
              <w:t>河南交通职业技术学院</w:t>
            </w:r>
          </w:p>
        </w:tc>
      </w:tr>
      <w:tr w14:paraId="29D5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B1C714D">
            <w:pPr>
              <w:pStyle w:val="27"/>
              <w:numPr>
                <w:ilvl w:val="0"/>
                <w:numId w:val="1"/>
              </w:numPr>
              <w:spacing w:line="240" w:lineRule="auto"/>
              <w:ind w:firstLineChars="0"/>
              <w:jc w:val="right"/>
              <w:rPr>
                <w:sz w:val="24"/>
                <w:szCs w:val="24"/>
              </w:rPr>
            </w:pPr>
          </w:p>
        </w:tc>
        <w:tc>
          <w:tcPr>
            <w:tcW w:w="2564" w:type="pct"/>
          </w:tcPr>
          <w:p w14:paraId="7D3360C6">
            <w:pPr>
              <w:spacing w:line="240" w:lineRule="auto"/>
              <w:ind w:firstLine="0" w:firstLineChars="0"/>
              <w:rPr>
                <w:sz w:val="24"/>
                <w:szCs w:val="24"/>
              </w:rPr>
            </w:pPr>
            <w:r>
              <w:rPr>
                <w:rFonts w:hint="eastAsia"/>
                <w:sz w:val="24"/>
                <w:szCs w:val="24"/>
              </w:rPr>
              <w:t>产教融合锚定“双碳”目标 追“风”逐“绿”锻造新时代工匠</w:t>
            </w:r>
          </w:p>
        </w:tc>
        <w:tc>
          <w:tcPr>
            <w:tcW w:w="2012" w:type="pct"/>
          </w:tcPr>
          <w:p w14:paraId="371488E9">
            <w:pPr>
              <w:spacing w:line="240" w:lineRule="auto"/>
              <w:ind w:firstLine="0" w:firstLineChars="0"/>
              <w:rPr>
                <w:sz w:val="24"/>
                <w:szCs w:val="24"/>
              </w:rPr>
            </w:pPr>
            <w:r>
              <w:rPr>
                <w:rFonts w:hint="eastAsia"/>
                <w:sz w:val="24"/>
                <w:szCs w:val="24"/>
              </w:rPr>
              <w:t>郑州电力高等专科学校</w:t>
            </w:r>
          </w:p>
        </w:tc>
      </w:tr>
      <w:tr w14:paraId="2A3C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71F5E445">
            <w:pPr>
              <w:pStyle w:val="27"/>
              <w:numPr>
                <w:ilvl w:val="0"/>
                <w:numId w:val="1"/>
              </w:numPr>
              <w:spacing w:line="240" w:lineRule="auto"/>
              <w:ind w:firstLineChars="0"/>
              <w:jc w:val="right"/>
              <w:rPr>
                <w:sz w:val="24"/>
                <w:szCs w:val="24"/>
              </w:rPr>
            </w:pPr>
          </w:p>
        </w:tc>
        <w:tc>
          <w:tcPr>
            <w:tcW w:w="2564" w:type="pct"/>
          </w:tcPr>
          <w:p w14:paraId="01430F8D">
            <w:pPr>
              <w:spacing w:line="240" w:lineRule="auto"/>
              <w:ind w:firstLine="0" w:firstLineChars="0"/>
              <w:rPr>
                <w:sz w:val="24"/>
                <w:szCs w:val="24"/>
              </w:rPr>
            </w:pPr>
            <w:r>
              <w:rPr>
                <w:rFonts w:hint="eastAsia"/>
                <w:sz w:val="24"/>
                <w:szCs w:val="24"/>
              </w:rPr>
              <w:t>“五元三共四保障”驱动铁路运输行业产教融合共同体价值共生</w:t>
            </w:r>
          </w:p>
        </w:tc>
        <w:tc>
          <w:tcPr>
            <w:tcW w:w="2012" w:type="pct"/>
          </w:tcPr>
          <w:p w14:paraId="04B837AB">
            <w:pPr>
              <w:spacing w:line="240" w:lineRule="auto"/>
              <w:ind w:firstLine="0" w:firstLineChars="0"/>
              <w:rPr>
                <w:sz w:val="24"/>
                <w:szCs w:val="24"/>
              </w:rPr>
            </w:pPr>
            <w:r>
              <w:rPr>
                <w:rFonts w:hint="eastAsia"/>
                <w:sz w:val="24"/>
                <w:szCs w:val="24"/>
              </w:rPr>
              <w:t>郑州铁路职业技术学院</w:t>
            </w:r>
          </w:p>
        </w:tc>
      </w:tr>
      <w:tr w14:paraId="772A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6624864F">
            <w:pPr>
              <w:pStyle w:val="27"/>
              <w:numPr>
                <w:ilvl w:val="0"/>
                <w:numId w:val="1"/>
              </w:numPr>
              <w:spacing w:line="240" w:lineRule="auto"/>
              <w:ind w:firstLineChars="0"/>
              <w:jc w:val="right"/>
              <w:rPr>
                <w:sz w:val="24"/>
                <w:szCs w:val="24"/>
              </w:rPr>
            </w:pPr>
          </w:p>
        </w:tc>
        <w:tc>
          <w:tcPr>
            <w:tcW w:w="2564" w:type="pct"/>
          </w:tcPr>
          <w:p w14:paraId="22417CD9">
            <w:pPr>
              <w:spacing w:line="240" w:lineRule="auto"/>
              <w:ind w:firstLine="0" w:firstLineChars="0"/>
              <w:rPr>
                <w:sz w:val="24"/>
                <w:szCs w:val="24"/>
              </w:rPr>
            </w:pPr>
            <w:r>
              <w:rPr>
                <w:rFonts w:hint="eastAsia"/>
                <w:sz w:val="24"/>
                <w:szCs w:val="24"/>
              </w:rPr>
              <w:t>政校企协同、数智化赋能，破解产教融合实践中心实体化运营之困</w:t>
            </w:r>
          </w:p>
        </w:tc>
        <w:tc>
          <w:tcPr>
            <w:tcW w:w="2012" w:type="pct"/>
          </w:tcPr>
          <w:p w14:paraId="455F6174">
            <w:pPr>
              <w:spacing w:line="240" w:lineRule="auto"/>
              <w:ind w:firstLine="0" w:firstLineChars="0"/>
              <w:rPr>
                <w:sz w:val="24"/>
                <w:szCs w:val="24"/>
              </w:rPr>
            </w:pPr>
            <w:r>
              <w:rPr>
                <w:rFonts w:hint="eastAsia"/>
                <w:sz w:val="24"/>
                <w:szCs w:val="24"/>
              </w:rPr>
              <w:t>湖北三峡职业技术学院、</w:t>
            </w:r>
            <w:r>
              <w:rPr>
                <w:rFonts w:hint="eastAsia"/>
                <w:sz w:val="24"/>
                <w:szCs w:val="24"/>
              </w:rPr>
              <w:br w:type="textWrapping"/>
            </w:r>
            <w:r>
              <w:rPr>
                <w:rFonts w:hint="eastAsia"/>
                <w:sz w:val="24"/>
                <w:szCs w:val="24"/>
              </w:rPr>
              <w:t>宜昌兴发集团有限责任公司</w:t>
            </w:r>
          </w:p>
        </w:tc>
      </w:tr>
      <w:tr w14:paraId="695A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5FF695F">
            <w:pPr>
              <w:pStyle w:val="27"/>
              <w:numPr>
                <w:ilvl w:val="0"/>
                <w:numId w:val="1"/>
              </w:numPr>
              <w:spacing w:line="240" w:lineRule="auto"/>
              <w:ind w:firstLineChars="0"/>
              <w:jc w:val="right"/>
              <w:rPr>
                <w:sz w:val="24"/>
                <w:szCs w:val="24"/>
              </w:rPr>
            </w:pPr>
          </w:p>
        </w:tc>
        <w:tc>
          <w:tcPr>
            <w:tcW w:w="2564" w:type="pct"/>
          </w:tcPr>
          <w:p w14:paraId="227A282C">
            <w:pPr>
              <w:spacing w:line="240" w:lineRule="auto"/>
              <w:ind w:firstLine="0" w:firstLineChars="0"/>
              <w:rPr>
                <w:sz w:val="24"/>
                <w:szCs w:val="24"/>
              </w:rPr>
            </w:pPr>
            <w:r>
              <w:rPr>
                <w:rFonts w:hint="eastAsia"/>
                <w:sz w:val="24"/>
                <w:szCs w:val="24"/>
              </w:rPr>
              <w:t>坚持创新引领，构建绿色智能船舶产教新生态</w:t>
            </w:r>
          </w:p>
        </w:tc>
        <w:tc>
          <w:tcPr>
            <w:tcW w:w="2012" w:type="pct"/>
          </w:tcPr>
          <w:p w14:paraId="4363DE7A">
            <w:pPr>
              <w:spacing w:line="240" w:lineRule="auto"/>
              <w:ind w:firstLine="0" w:firstLineChars="0"/>
              <w:rPr>
                <w:sz w:val="24"/>
                <w:szCs w:val="24"/>
              </w:rPr>
            </w:pPr>
            <w:r>
              <w:rPr>
                <w:rFonts w:hint="eastAsia"/>
                <w:sz w:val="24"/>
                <w:szCs w:val="24"/>
              </w:rPr>
              <w:t>武汉船舶职业技术学院</w:t>
            </w:r>
          </w:p>
        </w:tc>
      </w:tr>
      <w:tr w14:paraId="52FD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57CC8073">
            <w:pPr>
              <w:pStyle w:val="27"/>
              <w:numPr>
                <w:ilvl w:val="0"/>
                <w:numId w:val="1"/>
              </w:numPr>
              <w:spacing w:line="240" w:lineRule="auto"/>
              <w:ind w:firstLineChars="0"/>
              <w:jc w:val="right"/>
              <w:rPr>
                <w:sz w:val="24"/>
                <w:szCs w:val="24"/>
              </w:rPr>
            </w:pPr>
          </w:p>
        </w:tc>
        <w:tc>
          <w:tcPr>
            <w:tcW w:w="2564" w:type="pct"/>
          </w:tcPr>
          <w:p w14:paraId="5B689AB6">
            <w:pPr>
              <w:spacing w:line="240" w:lineRule="auto"/>
              <w:ind w:firstLine="0" w:firstLineChars="0"/>
              <w:rPr>
                <w:sz w:val="24"/>
                <w:szCs w:val="24"/>
              </w:rPr>
            </w:pPr>
            <w:r>
              <w:rPr>
                <w:rFonts w:hint="eastAsia"/>
                <w:sz w:val="24"/>
                <w:szCs w:val="24"/>
              </w:rPr>
              <w:t>立足“光”产业 服务“智”未来</w:t>
            </w:r>
            <w:r>
              <w:rPr>
                <w:sz w:val="24"/>
                <w:szCs w:val="24"/>
              </w:rPr>
              <w:t>——</w:t>
            </w:r>
            <w:r>
              <w:rPr>
                <w:rFonts w:hint="eastAsia"/>
                <w:sz w:val="24"/>
                <w:szCs w:val="24"/>
              </w:rPr>
              <w:t>“武汉·中国光谷”产教联合体的发展与创新</w:t>
            </w:r>
          </w:p>
        </w:tc>
        <w:tc>
          <w:tcPr>
            <w:tcW w:w="2012" w:type="pct"/>
          </w:tcPr>
          <w:p w14:paraId="57041746">
            <w:pPr>
              <w:spacing w:line="240" w:lineRule="auto"/>
              <w:ind w:firstLine="0" w:firstLineChars="0"/>
              <w:rPr>
                <w:sz w:val="24"/>
                <w:szCs w:val="24"/>
              </w:rPr>
            </w:pPr>
            <w:r>
              <w:rPr>
                <w:rFonts w:hint="eastAsia"/>
                <w:sz w:val="24"/>
                <w:szCs w:val="24"/>
              </w:rPr>
              <w:t>武汉软件工程职业学院（武汉中国光谷产教联合体）</w:t>
            </w:r>
          </w:p>
        </w:tc>
      </w:tr>
      <w:tr w14:paraId="6735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6D9AE579">
            <w:pPr>
              <w:pStyle w:val="27"/>
              <w:numPr>
                <w:ilvl w:val="0"/>
                <w:numId w:val="1"/>
              </w:numPr>
              <w:spacing w:line="240" w:lineRule="auto"/>
              <w:ind w:firstLineChars="0"/>
              <w:jc w:val="right"/>
              <w:rPr>
                <w:sz w:val="24"/>
                <w:szCs w:val="24"/>
              </w:rPr>
            </w:pPr>
          </w:p>
        </w:tc>
        <w:tc>
          <w:tcPr>
            <w:tcW w:w="2564" w:type="pct"/>
          </w:tcPr>
          <w:p w14:paraId="6A623BC8">
            <w:pPr>
              <w:spacing w:line="240" w:lineRule="auto"/>
              <w:ind w:firstLine="0" w:firstLineChars="0"/>
              <w:rPr>
                <w:sz w:val="24"/>
                <w:szCs w:val="24"/>
              </w:rPr>
            </w:pPr>
            <w:r>
              <w:rPr>
                <w:rFonts w:hint="eastAsia"/>
                <w:sz w:val="24"/>
                <w:szCs w:val="24"/>
              </w:rPr>
              <w:t>厅局共建机制下产教融合赋能长江黄金水道航运发展的探索与实践</w:t>
            </w:r>
          </w:p>
        </w:tc>
        <w:tc>
          <w:tcPr>
            <w:tcW w:w="2012" w:type="pct"/>
          </w:tcPr>
          <w:p w14:paraId="559C45FD">
            <w:pPr>
              <w:spacing w:line="240" w:lineRule="auto"/>
              <w:ind w:firstLine="0" w:firstLineChars="0"/>
              <w:rPr>
                <w:sz w:val="24"/>
                <w:szCs w:val="24"/>
              </w:rPr>
            </w:pPr>
            <w:r>
              <w:rPr>
                <w:rFonts w:hint="eastAsia"/>
                <w:sz w:val="24"/>
                <w:szCs w:val="24"/>
              </w:rPr>
              <w:t>武汉交通职业学院、交通运输部长江航务管理局</w:t>
            </w:r>
          </w:p>
        </w:tc>
      </w:tr>
      <w:tr w14:paraId="1A67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1B208E08">
            <w:pPr>
              <w:pStyle w:val="27"/>
              <w:numPr>
                <w:ilvl w:val="0"/>
                <w:numId w:val="1"/>
              </w:numPr>
              <w:spacing w:line="240" w:lineRule="auto"/>
              <w:ind w:firstLineChars="0"/>
              <w:jc w:val="right"/>
              <w:rPr>
                <w:sz w:val="24"/>
                <w:szCs w:val="24"/>
              </w:rPr>
            </w:pPr>
          </w:p>
        </w:tc>
        <w:tc>
          <w:tcPr>
            <w:tcW w:w="2564" w:type="pct"/>
          </w:tcPr>
          <w:p w14:paraId="4AF5873F">
            <w:pPr>
              <w:spacing w:line="240" w:lineRule="auto"/>
              <w:ind w:firstLine="0" w:firstLineChars="0"/>
              <w:rPr>
                <w:sz w:val="24"/>
                <w:szCs w:val="24"/>
              </w:rPr>
            </w:pPr>
            <w:r>
              <w:rPr>
                <w:rFonts w:hint="eastAsia"/>
                <w:sz w:val="24"/>
                <w:szCs w:val="24"/>
              </w:rPr>
              <w:t>数智赋能、五链一体、业财融合</w:t>
            </w:r>
            <w:r>
              <w:rPr>
                <w:sz w:val="24"/>
                <w:szCs w:val="24"/>
              </w:rPr>
              <w:t>——</w:t>
            </w:r>
            <w:r>
              <w:rPr>
                <w:rFonts w:hint="eastAsia"/>
                <w:sz w:val="24"/>
                <w:szCs w:val="24"/>
              </w:rPr>
              <w:t>新质财经人才培养体系湖南探索</w:t>
            </w:r>
          </w:p>
        </w:tc>
        <w:tc>
          <w:tcPr>
            <w:tcW w:w="2012" w:type="pct"/>
          </w:tcPr>
          <w:p w14:paraId="48525A85">
            <w:pPr>
              <w:spacing w:line="240" w:lineRule="auto"/>
              <w:ind w:firstLine="0" w:firstLineChars="0"/>
              <w:rPr>
                <w:sz w:val="24"/>
                <w:szCs w:val="24"/>
              </w:rPr>
            </w:pPr>
            <w:r>
              <w:rPr>
                <w:rFonts w:hint="eastAsia"/>
                <w:sz w:val="24"/>
                <w:szCs w:val="24"/>
              </w:rPr>
              <w:t>湖南中德安普大数据网络科技有限公司、湖南财经工业职业技术学院、咸宁职业技术学院、长沙商贸旅游职业技术学院、郴州职业技术学院</w:t>
            </w:r>
          </w:p>
        </w:tc>
      </w:tr>
      <w:tr w14:paraId="6086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1124A6EB">
            <w:pPr>
              <w:pStyle w:val="27"/>
              <w:numPr>
                <w:ilvl w:val="0"/>
                <w:numId w:val="1"/>
              </w:numPr>
              <w:spacing w:line="240" w:lineRule="auto"/>
              <w:ind w:firstLineChars="0"/>
              <w:jc w:val="right"/>
              <w:rPr>
                <w:sz w:val="24"/>
                <w:szCs w:val="24"/>
              </w:rPr>
            </w:pPr>
          </w:p>
        </w:tc>
        <w:tc>
          <w:tcPr>
            <w:tcW w:w="2564" w:type="pct"/>
          </w:tcPr>
          <w:p w14:paraId="46244536">
            <w:pPr>
              <w:spacing w:line="240" w:lineRule="auto"/>
              <w:ind w:firstLine="0" w:firstLineChars="0"/>
              <w:rPr>
                <w:sz w:val="24"/>
                <w:szCs w:val="24"/>
              </w:rPr>
            </w:pPr>
            <w:r>
              <w:rPr>
                <w:rFonts w:hint="eastAsia"/>
                <w:sz w:val="24"/>
                <w:szCs w:val="24"/>
              </w:rPr>
              <w:t>深化产教融合 强化校企合作 助推学院特色发展</w:t>
            </w:r>
          </w:p>
        </w:tc>
        <w:tc>
          <w:tcPr>
            <w:tcW w:w="2012" w:type="pct"/>
          </w:tcPr>
          <w:p w14:paraId="787FF929">
            <w:pPr>
              <w:spacing w:line="240" w:lineRule="auto"/>
              <w:ind w:firstLine="0" w:firstLineChars="0"/>
              <w:rPr>
                <w:sz w:val="24"/>
                <w:szCs w:val="24"/>
              </w:rPr>
            </w:pPr>
            <w:r>
              <w:rPr>
                <w:rFonts w:hint="eastAsia"/>
                <w:sz w:val="24"/>
                <w:szCs w:val="24"/>
              </w:rPr>
              <w:t>长沙航空职业技术学院</w:t>
            </w:r>
          </w:p>
        </w:tc>
      </w:tr>
      <w:tr w14:paraId="4342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8569172">
            <w:pPr>
              <w:pStyle w:val="27"/>
              <w:numPr>
                <w:ilvl w:val="0"/>
                <w:numId w:val="1"/>
              </w:numPr>
              <w:spacing w:line="240" w:lineRule="auto"/>
              <w:ind w:firstLineChars="0"/>
              <w:jc w:val="right"/>
              <w:rPr>
                <w:sz w:val="24"/>
                <w:szCs w:val="24"/>
              </w:rPr>
            </w:pPr>
          </w:p>
        </w:tc>
        <w:tc>
          <w:tcPr>
            <w:tcW w:w="2564" w:type="pct"/>
          </w:tcPr>
          <w:p w14:paraId="1C16967C">
            <w:pPr>
              <w:spacing w:line="240" w:lineRule="auto"/>
              <w:ind w:firstLine="0" w:firstLineChars="0"/>
              <w:rPr>
                <w:sz w:val="24"/>
                <w:szCs w:val="24"/>
              </w:rPr>
            </w:pPr>
            <w:r>
              <w:rPr>
                <w:rFonts w:hint="eastAsia"/>
                <w:sz w:val="24"/>
                <w:szCs w:val="24"/>
              </w:rPr>
              <w:t>深入一线，校企融合，打造任务工单式“学做一体化”智能先进数字化教材</w:t>
            </w:r>
          </w:p>
        </w:tc>
        <w:tc>
          <w:tcPr>
            <w:tcW w:w="2012" w:type="pct"/>
          </w:tcPr>
          <w:p w14:paraId="2997E53F">
            <w:pPr>
              <w:spacing w:line="240" w:lineRule="auto"/>
              <w:ind w:firstLine="0" w:firstLineChars="0"/>
              <w:rPr>
                <w:sz w:val="24"/>
                <w:szCs w:val="24"/>
              </w:rPr>
            </w:pPr>
            <w:r>
              <w:rPr>
                <w:rFonts w:hint="eastAsia"/>
                <w:sz w:val="24"/>
                <w:szCs w:val="24"/>
              </w:rPr>
              <w:t>湖南铁道职业技术学院</w:t>
            </w:r>
          </w:p>
        </w:tc>
      </w:tr>
      <w:tr w14:paraId="3D84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644FF141">
            <w:pPr>
              <w:pStyle w:val="27"/>
              <w:numPr>
                <w:ilvl w:val="0"/>
                <w:numId w:val="1"/>
              </w:numPr>
              <w:spacing w:line="240" w:lineRule="auto"/>
              <w:ind w:firstLineChars="0"/>
              <w:jc w:val="right"/>
              <w:rPr>
                <w:sz w:val="24"/>
                <w:szCs w:val="24"/>
              </w:rPr>
            </w:pPr>
          </w:p>
        </w:tc>
        <w:tc>
          <w:tcPr>
            <w:tcW w:w="2564" w:type="pct"/>
          </w:tcPr>
          <w:p w14:paraId="69E73F59">
            <w:pPr>
              <w:spacing w:line="240" w:lineRule="auto"/>
              <w:ind w:firstLine="0" w:firstLineChars="0"/>
              <w:rPr>
                <w:sz w:val="24"/>
                <w:szCs w:val="24"/>
              </w:rPr>
            </w:pPr>
            <w:r>
              <w:rPr>
                <w:rFonts w:hint="eastAsia"/>
                <w:sz w:val="24"/>
                <w:szCs w:val="24"/>
              </w:rPr>
              <w:t>产教共生培养“灯塔工厂”产业新工人</w:t>
            </w:r>
          </w:p>
        </w:tc>
        <w:tc>
          <w:tcPr>
            <w:tcW w:w="2012" w:type="pct"/>
          </w:tcPr>
          <w:p w14:paraId="67763962">
            <w:pPr>
              <w:spacing w:line="240" w:lineRule="auto"/>
              <w:ind w:firstLine="0" w:firstLineChars="0"/>
              <w:rPr>
                <w:sz w:val="24"/>
                <w:szCs w:val="24"/>
              </w:rPr>
            </w:pPr>
            <w:r>
              <w:rPr>
                <w:rFonts w:hint="eastAsia"/>
                <w:sz w:val="24"/>
                <w:szCs w:val="24"/>
              </w:rPr>
              <w:t>三一重工股份有限公司</w:t>
            </w:r>
          </w:p>
        </w:tc>
      </w:tr>
      <w:tr w14:paraId="4B61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17CC0AA9">
            <w:pPr>
              <w:pStyle w:val="27"/>
              <w:numPr>
                <w:ilvl w:val="0"/>
                <w:numId w:val="1"/>
              </w:numPr>
              <w:spacing w:line="240" w:lineRule="auto"/>
              <w:ind w:firstLineChars="0"/>
              <w:jc w:val="right"/>
              <w:rPr>
                <w:sz w:val="24"/>
                <w:szCs w:val="24"/>
              </w:rPr>
            </w:pPr>
          </w:p>
        </w:tc>
        <w:tc>
          <w:tcPr>
            <w:tcW w:w="2564" w:type="pct"/>
          </w:tcPr>
          <w:p w14:paraId="09C1C2E0">
            <w:pPr>
              <w:spacing w:line="240" w:lineRule="auto"/>
              <w:ind w:firstLine="0" w:firstLineChars="0"/>
              <w:rPr>
                <w:sz w:val="24"/>
                <w:szCs w:val="24"/>
              </w:rPr>
            </w:pPr>
            <w:r>
              <w:rPr>
                <w:rFonts w:hint="eastAsia"/>
                <w:sz w:val="24"/>
                <w:szCs w:val="24"/>
              </w:rPr>
              <w:t>建好株洲市域产教联合体，做好服务融合发展大文章</w:t>
            </w:r>
          </w:p>
        </w:tc>
        <w:tc>
          <w:tcPr>
            <w:tcW w:w="2012" w:type="pct"/>
          </w:tcPr>
          <w:p w14:paraId="695DB7CE">
            <w:pPr>
              <w:spacing w:line="240" w:lineRule="auto"/>
              <w:ind w:firstLine="0" w:firstLineChars="0"/>
              <w:rPr>
                <w:sz w:val="24"/>
                <w:szCs w:val="24"/>
              </w:rPr>
            </w:pPr>
            <w:r>
              <w:rPr>
                <w:rFonts w:hint="eastAsia"/>
                <w:sz w:val="24"/>
                <w:szCs w:val="24"/>
              </w:rPr>
              <w:t>株洲市教育科学研究院（株洲市产教联合体）</w:t>
            </w:r>
          </w:p>
        </w:tc>
      </w:tr>
      <w:tr w14:paraId="3DF2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6F217650">
            <w:pPr>
              <w:pStyle w:val="27"/>
              <w:numPr>
                <w:ilvl w:val="0"/>
                <w:numId w:val="1"/>
              </w:numPr>
              <w:spacing w:line="240" w:lineRule="auto"/>
              <w:ind w:firstLineChars="0"/>
              <w:jc w:val="right"/>
              <w:rPr>
                <w:sz w:val="24"/>
                <w:szCs w:val="24"/>
              </w:rPr>
            </w:pPr>
          </w:p>
        </w:tc>
        <w:tc>
          <w:tcPr>
            <w:tcW w:w="2564" w:type="pct"/>
          </w:tcPr>
          <w:p w14:paraId="71C4D2CC">
            <w:pPr>
              <w:spacing w:line="240" w:lineRule="auto"/>
              <w:ind w:firstLine="0" w:firstLineChars="0"/>
              <w:rPr>
                <w:sz w:val="24"/>
                <w:szCs w:val="24"/>
              </w:rPr>
            </w:pPr>
            <w:r>
              <w:rPr>
                <w:rFonts w:hint="eastAsia"/>
                <w:sz w:val="24"/>
                <w:szCs w:val="24"/>
              </w:rPr>
              <w:t>“育训”双通道培养现场工程师，助力企业数字化转型升级</w:t>
            </w:r>
          </w:p>
        </w:tc>
        <w:tc>
          <w:tcPr>
            <w:tcW w:w="2012" w:type="pct"/>
          </w:tcPr>
          <w:p w14:paraId="26D7C024">
            <w:pPr>
              <w:spacing w:line="240" w:lineRule="auto"/>
              <w:ind w:firstLine="0" w:firstLineChars="0"/>
              <w:rPr>
                <w:sz w:val="24"/>
                <w:szCs w:val="24"/>
              </w:rPr>
            </w:pPr>
            <w:r>
              <w:rPr>
                <w:rFonts w:hint="eastAsia"/>
                <w:sz w:val="24"/>
                <w:szCs w:val="24"/>
              </w:rPr>
              <w:t>湖南工业职业技术学院、中联重科股份有限公司</w:t>
            </w:r>
          </w:p>
        </w:tc>
      </w:tr>
      <w:tr w14:paraId="17CC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B3EF0AB">
            <w:pPr>
              <w:pStyle w:val="27"/>
              <w:numPr>
                <w:ilvl w:val="0"/>
                <w:numId w:val="1"/>
              </w:numPr>
              <w:spacing w:line="240" w:lineRule="auto"/>
              <w:ind w:firstLineChars="0"/>
              <w:jc w:val="right"/>
              <w:rPr>
                <w:sz w:val="24"/>
                <w:szCs w:val="24"/>
              </w:rPr>
            </w:pPr>
          </w:p>
        </w:tc>
        <w:tc>
          <w:tcPr>
            <w:tcW w:w="2564" w:type="pct"/>
          </w:tcPr>
          <w:p w14:paraId="28A3A6D1">
            <w:pPr>
              <w:spacing w:line="240" w:lineRule="auto"/>
              <w:ind w:firstLine="0" w:firstLineChars="0"/>
              <w:rPr>
                <w:sz w:val="24"/>
                <w:szCs w:val="24"/>
              </w:rPr>
            </w:pPr>
            <w:r>
              <w:rPr>
                <w:rFonts w:hint="eastAsia"/>
                <w:sz w:val="24"/>
                <w:szCs w:val="24"/>
              </w:rPr>
              <w:t>佛山市“两高四新”产教联合体推动佛山新质生产力发展</w:t>
            </w:r>
          </w:p>
        </w:tc>
        <w:tc>
          <w:tcPr>
            <w:tcW w:w="2012" w:type="pct"/>
          </w:tcPr>
          <w:p w14:paraId="29435979">
            <w:pPr>
              <w:spacing w:line="240" w:lineRule="auto"/>
              <w:ind w:firstLine="0" w:firstLineChars="0"/>
              <w:rPr>
                <w:sz w:val="24"/>
                <w:szCs w:val="24"/>
              </w:rPr>
            </w:pPr>
            <w:r>
              <w:rPr>
                <w:rFonts w:hint="eastAsia"/>
                <w:sz w:val="24"/>
                <w:szCs w:val="24"/>
              </w:rPr>
              <w:t>广东轻工职业技术大学（佛山市“两高四新”产教联合体）</w:t>
            </w:r>
          </w:p>
        </w:tc>
      </w:tr>
      <w:tr w14:paraId="414C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116494E4">
            <w:pPr>
              <w:pStyle w:val="27"/>
              <w:numPr>
                <w:ilvl w:val="0"/>
                <w:numId w:val="1"/>
              </w:numPr>
              <w:spacing w:line="240" w:lineRule="auto"/>
              <w:ind w:firstLineChars="0"/>
              <w:jc w:val="right"/>
              <w:rPr>
                <w:sz w:val="24"/>
                <w:szCs w:val="24"/>
              </w:rPr>
            </w:pPr>
          </w:p>
        </w:tc>
        <w:tc>
          <w:tcPr>
            <w:tcW w:w="2564" w:type="pct"/>
          </w:tcPr>
          <w:p w14:paraId="5AB0B509">
            <w:pPr>
              <w:spacing w:line="240" w:lineRule="auto"/>
              <w:ind w:firstLine="0" w:firstLineChars="0"/>
              <w:rPr>
                <w:sz w:val="24"/>
                <w:szCs w:val="24"/>
              </w:rPr>
            </w:pPr>
            <w:r>
              <w:rPr>
                <w:rFonts w:hint="eastAsia"/>
                <w:sz w:val="24"/>
                <w:szCs w:val="24"/>
              </w:rPr>
              <w:t>顺职院-库卡“新匠星计划”精准赋能工业机器人产业新质人才培养</w:t>
            </w:r>
          </w:p>
        </w:tc>
        <w:tc>
          <w:tcPr>
            <w:tcW w:w="2012" w:type="pct"/>
          </w:tcPr>
          <w:p w14:paraId="481DFBAD">
            <w:pPr>
              <w:spacing w:line="240" w:lineRule="auto"/>
              <w:ind w:firstLine="0" w:firstLineChars="0"/>
              <w:rPr>
                <w:sz w:val="24"/>
                <w:szCs w:val="24"/>
              </w:rPr>
            </w:pPr>
            <w:r>
              <w:rPr>
                <w:rFonts w:hint="eastAsia"/>
                <w:sz w:val="24"/>
                <w:szCs w:val="24"/>
              </w:rPr>
              <w:t>顺德职业技术学院</w:t>
            </w:r>
          </w:p>
        </w:tc>
      </w:tr>
      <w:tr w14:paraId="37BB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13DA9D1">
            <w:pPr>
              <w:pStyle w:val="27"/>
              <w:numPr>
                <w:ilvl w:val="0"/>
                <w:numId w:val="1"/>
              </w:numPr>
              <w:spacing w:line="240" w:lineRule="auto"/>
              <w:ind w:firstLineChars="0"/>
              <w:jc w:val="right"/>
              <w:rPr>
                <w:sz w:val="24"/>
                <w:szCs w:val="24"/>
              </w:rPr>
            </w:pPr>
          </w:p>
        </w:tc>
        <w:tc>
          <w:tcPr>
            <w:tcW w:w="2564" w:type="pct"/>
          </w:tcPr>
          <w:p w14:paraId="75A884A0">
            <w:pPr>
              <w:spacing w:line="240" w:lineRule="auto"/>
              <w:ind w:firstLine="0" w:firstLineChars="0"/>
              <w:rPr>
                <w:sz w:val="24"/>
                <w:szCs w:val="24"/>
              </w:rPr>
            </w:pPr>
            <w:r>
              <w:rPr>
                <w:rFonts w:hint="eastAsia"/>
                <w:sz w:val="24"/>
                <w:szCs w:val="24"/>
              </w:rPr>
              <w:t>培育工软人才生态，服务国家铸魂战略</w:t>
            </w:r>
          </w:p>
        </w:tc>
        <w:tc>
          <w:tcPr>
            <w:tcW w:w="2012" w:type="pct"/>
          </w:tcPr>
          <w:p w14:paraId="5CF4D5D3">
            <w:pPr>
              <w:spacing w:line="240" w:lineRule="auto"/>
              <w:ind w:firstLine="0" w:firstLineChars="0"/>
              <w:rPr>
                <w:sz w:val="24"/>
                <w:szCs w:val="24"/>
              </w:rPr>
            </w:pPr>
            <w:r>
              <w:rPr>
                <w:rFonts w:hint="eastAsia"/>
                <w:sz w:val="24"/>
                <w:szCs w:val="24"/>
              </w:rPr>
              <w:t>深圳信息职业技术学院、深圳市讯方技术股份有限公司</w:t>
            </w:r>
          </w:p>
        </w:tc>
      </w:tr>
      <w:tr w14:paraId="219A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ED26E95">
            <w:pPr>
              <w:pStyle w:val="27"/>
              <w:numPr>
                <w:ilvl w:val="0"/>
                <w:numId w:val="1"/>
              </w:numPr>
              <w:spacing w:line="240" w:lineRule="auto"/>
              <w:ind w:firstLineChars="0"/>
              <w:jc w:val="right"/>
              <w:rPr>
                <w:sz w:val="24"/>
                <w:szCs w:val="24"/>
              </w:rPr>
            </w:pPr>
          </w:p>
        </w:tc>
        <w:tc>
          <w:tcPr>
            <w:tcW w:w="2564" w:type="pct"/>
          </w:tcPr>
          <w:p w14:paraId="29E910F0">
            <w:pPr>
              <w:spacing w:line="240" w:lineRule="auto"/>
              <w:ind w:firstLine="0" w:firstLineChars="0"/>
              <w:rPr>
                <w:sz w:val="24"/>
                <w:szCs w:val="24"/>
              </w:rPr>
            </w:pPr>
            <w:r>
              <w:rPr>
                <w:rFonts w:hint="eastAsia"/>
                <w:sz w:val="24"/>
                <w:szCs w:val="24"/>
              </w:rPr>
              <w:t>中山市域纺织服装产教联合体打造“1+4+4”实践新模式</w:t>
            </w:r>
          </w:p>
        </w:tc>
        <w:tc>
          <w:tcPr>
            <w:tcW w:w="2012" w:type="pct"/>
          </w:tcPr>
          <w:p w14:paraId="6D3B939D">
            <w:pPr>
              <w:spacing w:line="240" w:lineRule="auto"/>
              <w:ind w:firstLine="0" w:firstLineChars="0"/>
              <w:rPr>
                <w:sz w:val="24"/>
                <w:szCs w:val="24"/>
              </w:rPr>
            </w:pPr>
            <w:r>
              <w:rPr>
                <w:rFonts w:hint="eastAsia"/>
                <w:sz w:val="24"/>
                <w:szCs w:val="24"/>
              </w:rPr>
              <w:t>中山市沙溪理工学校</w:t>
            </w:r>
          </w:p>
        </w:tc>
      </w:tr>
      <w:tr w14:paraId="655E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B851C04">
            <w:pPr>
              <w:pStyle w:val="27"/>
              <w:numPr>
                <w:ilvl w:val="0"/>
                <w:numId w:val="1"/>
              </w:numPr>
              <w:spacing w:line="240" w:lineRule="auto"/>
              <w:ind w:firstLineChars="0"/>
              <w:jc w:val="right"/>
              <w:rPr>
                <w:sz w:val="24"/>
                <w:szCs w:val="24"/>
              </w:rPr>
            </w:pPr>
          </w:p>
        </w:tc>
        <w:tc>
          <w:tcPr>
            <w:tcW w:w="2564" w:type="pct"/>
          </w:tcPr>
          <w:p w14:paraId="4C90A450">
            <w:pPr>
              <w:spacing w:line="240" w:lineRule="auto"/>
              <w:ind w:firstLine="0" w:firstLineChars="0"/>
              <w:rPr>
                <w:sz w:val="24"/>
                <w:szCs w:val="24"/>
              </w:rPr>
            </w:pPr>
            <w:r>
              <w:rPr>
                <w:rFonts w:hint="eastAsia"/>
                <w:sz w:val="24"/>
                <w:szCs w:val="24"/>
              </w:rPr>
              <w:t>在服务制造业企业数字化转型中，构建中职计算机专业群与企业“互融共生”产教融合模式</w:t>
            </w:r>
          </w:p>
        </w:tc>
        <w:tc>
          <w:tcPr>
            <w:tcW w:w="2012" w:type="pct"/>
          </w:tcPr>
          <w:p w14:paraId="63FC6940">
            <w:pPr>
              <w:spacing w:line="240" w:lineRule="auto"/>
              <w:ind w:firstLine="0" w:firstLineChars="0"/>
              <w:rPr>
                <w:sz w:val="24"/>
                <w:szCs w:val="24"/>
              </w:rPr>
            </w:pPr>
            <w:r>
              <w:rPr>
                <w:rFonts w:hint="eastAsia"/>
                <w:sz w:val="24"/>
                <w:szCs w:val="24"/>
              </w:rPr>
              <w:t>柳州市第一职业技术学校、东风柳州汽车有限公司、广西七识数字科技有限公司、柳州景上科技有限公司、北京毕普创新科技有限公司</w:t>
            </w:r>
          </w:p>
        </w:tc>
      </w:tr>
      <w:tr w14:paraId="63CA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7D3CEDA6">
            <w:pPr>
              <w:pStyle w:val="27"/>
              <w:numPr>
                <w:ilvl w:val="0"/>
                <w:numId w:val="1"/>
              </w:numPr>
              <w:spacing w:line="240" w:lineRule="auto"/>
              <w:ind w:firstLineChars="0"/>
              <w:jc w:val="right"/>
              <w:rPr>
                <w:sz w:val="24"/>
                <w:szCs w:val="24"/>
              </w:rPr>
            </w:pPr>
          </w:p>
        </w:tc>
        <w:tc>
          <w:tcPr>
            <w:tcW w:w="2564" w:type="pct"/>
          </w:tcPr>
          <w:p w14:paraId="2575E5A7">
            <w:pPr>
              <w:spacing w:line="240" w:lineRule="auto"/>
              <w:ind w:firstLine="0" w:firstLineChars="0"/>
              <w:rPr>
                <w:sz w:val="24"/>
                <w:szCs w:val="24"/>
              </w:rPr>
            </w:pPr>
            <w:r>
              <w:rPr>
                <w:rFonts w:hint="eastAsia"/>
                <w:sz w:val="24"/>
                <w:szCs w:val="24"/>
              </w:rPr>
              <w:t>搭建三层次产教融合平台，提高区域产业适配度的实践</w:t>
            </w:r>
            <w:r>
              <w:rPr>
                <w:sz w:val="24"/>
                <w:szCs w:val="24"/>
              </w:rPr>
              <w:t>——</w:t>
            </w:r>
            <w:r>
              <w:rPr>
                <w:rFonts w:hint="eastAsia"/>
                <w:sz w:val="24"/>
                <w:szCs w:val="24"/>
              </w:rPr>
              <w:t>南宁职业技术大学产教融合校企合作典型案例</w:t>
            </w:r>
          </w:p>
        </w:tc>
        <w:tc>
          <w:tcPr>
            <w:tcW w:w="2012" w:type="pct"/>
          </w:tcPr>
          <w:p w14:paraId="36F80452">
            <w:pPr>
              <w:spacing w:line="240" w:lineRule="auto"/>
              <w:ind w:firstLine="0" w:firstLineChars="0"/>
              <w:rPr>
                <w:sz w:val="24"/>
                <w:szCs w:val="24"/>
              </w:rPr>
            </w:pPr>
            <w:r>
              <w:rPr>
                <w:rFonts w:hint="eastAsia"/>
                <w:sz w:val="24"/>
                <w:szCs w:val="24"/>
              </w:rPr>
              <w:t>南宁职业技术大学</w:t>
            </w:r>
          </w:p>
        </w:tc>
      </w:tr>
      <w:tr w14:paraId="0FED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6D1C792F">
            <w:pPr>
              <w:pStyle w:val="27"/>
              <w:numPr>
                <w:ilvl w:val="0"/>
                <w:numId w:val="1"/>
              </w:numPr>
              <w:spacing w:line="240" w:lineRule="auto"/>
              <w:ind w:firstLineChars="0"/>
              <w:jc w:val="right"/>
              <w:rPr>
                <w:sz w:val="24"/>
                <w:szCs w:val="24"/>
              </w:rPr>
            </w:pPr>
          </w:p>
        </w:tc>
        <w:tc>
          <w:tcPr>
            <w:tcW w:w="2564" w:type="pct"/>
          </w:tcPr>
          <w:p w14:paraId="7861FF73">
            <w:pPr>
              <w:spacing w:line="240" w:lineRule="auto"/>
              <w:ind w:firstLine="0" w:firstLineChars="0"/>
              <w:rPr>
                <w:sz w:val="24"/>
                <w:szCs w:val="24"/>
              </w:rPr>
            </w:pPr>
            <w:r>
              <w:rPr>
                <w:rFonts w:hint="eastAsia"/>
                <w:sz w:val="24"/>
                <w:szCs w:val="24"/>
              </w:rPr>
              <w:t>园校一体化育人：高职院校与产业园区产教融合共生共长的“水电模式”</w:t>
            </w:r>
          </w:p>
        </w:tc>
        <w:tc>
          <w:tcPr>
            <w:tcW w:w="2012" w:type="pct"/>
          </w:tcPr>
          <w:p w14:paraId="6291D6E3">
            <w:pPr>
              <w:spacing w:line="240" w:lineRule="auto"/>
              <w:ind w:firstLine="0" w:firstLineChars="0"/>
              <w:rPr>
                <w:sz w:val="24"/>
                <w:szCs w:val="24"/>
              </w:rPr>
            </w:pPr>
            <w:r>
              <w:rPr>
                <w:rFonts w:hint="eastAsia"/>
                <w:sz w:val="24"/>
                <w:szCs w:val="24"/>
              </w:rPr>
              <w:t>广西水利电力职业技术学院、广西-东盟经济技术开发区</w:t>
            </w:r>
          </w:p>
        </w:tc>
      </w:tr>
      <w:tr w14:paraId="033E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A8F22A1">
            <w:pPr>
              <w:pStyle w:val="27"/>
              <w:numPr>
                <w:ilvl w:val="0"/>
                <w:numId w:val="1"/>
              </w:numPr>
              <w:spacing w:line="240" w:lineRule="auto"/>
              <w:ind w:firstLineChars="0"/>
              <w:jc w:val="right"/>
              <w:rPr>
                <w:sz w:val="24"/>
                <w:szCs w:val="24"/>
              </w:rPr>
            </w:pPr>
          </w:p>
        </w:tc>
        <w:tc>
          <w:tcPr>
            <w:tcW w:w="2564" w:type="pct"/>
          </w:tcPr>
          <w:p w14:paraId="5030427E">
            <w:pPr>
              <w:spacing w:line="240" w:lineRule="auto"/>
              <w:ind w:firstLine="0" w:firstLineChars="0"/>
              <w:rPr>
                <w:sz w:val="24"/>
                <w:szCs w:val="24"/>
              </w:rPr>
            </w:pPr>
            <w:r>
              <w:rPr>
                <w:rFonts w:hint="eastAsia"/>
                <w:sz w:val="24"/>
                <w:szCs w:val="24"/>
              </w:rPr>
              <w:t>创新“四化”市域产教联合体范式，打造面向东盟职业教育开放合作创新高地</w:t>
            </w:r>
          </w:p>
        </w:tc>
        <w:tc>
          <w:tcPr>
            <w:tcW w:w="2012" w:type="pct"/>
          </w:tcPr>
          <w:p w14:paraId="6673CAF7">
            <w:pPr>
              <w:spacing w:line="240" w:lineRule="auto"/>
              <w:ind w:firstLine="0" w:firstLineChars="0"/>
              <w:rPr>
                <w:sz w:val="24"/>
                <w:szCs w:val="24"/>
              </w:rPr>
            </w:pPr>
            <w:r>
              <w:rPr>
                <w:rFonts w:hint="eastAsia"/>
                <w:sz w:val="24"/>
                <w:szCs w:val="24"/>
              </w:rPr>
              <w:t>广西（柳州）汽车产教联合体</w:t>
            </w:r>
          </w:p>
        </w:tc>
      </w:tr>
      <w:tr w14:paraId="1ADA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0949F0FC">
            <w:pPr>
              <w:pStyle w:val="27"/>
              <w:numPr>
                <w:ilvl w:val="0"/>
                <w:numId w:val="1"/>
              </w:numPr>
              <w:spacing w:line="240" w:lineRule="auto"/>
              <w:ind w:firstLineChars="0"/>
              <w:jc w:val="right"/>
              <w:rPr>
                <w:sz w:val="24"/>
                <w:szCs w:val="24"/>
              </w:rPr>
            </w:pPr>
          </w:p>
        </w:tc>
        <w:tc>
          <w:tcPr>
            <w:tcW w:w="2564" w:type="pct"/>
          </w:tcPr>
          <w:p w14:paraId="74AEB974">
            <w:pPr>
              <w:spacing w:line="240" w:lineRule="auto"/>
              <w:ind w:firstLine="0" w:firstLineChars="0"/>
              <w:rPr>
                <w:sz w:val="24"/>
                <w:szCs w:val="24"/>
              </w:rPr>
            </w:pPr>
            <w:r>
              <w:rPr>
                <w:rFonts w:hint="eastAsia"/>
                <w:sz w:val="24"/>
                <w:szCs w:val="24"/>
              </w:rPr>
              <w:t>建好中国—东盟智慧港航行业产教融合共同体 高质量服务平陆运河世纪大工程</w:t>
            </w:r>
          </w:p>
        </w:tc>
        <w:tc>
          <w:tcPr>
            <w:tcW w:w="2012" w:type="pct"/>
          </w:tcPr>
          <w:p w14:paraId="6E0D9A07">
            <w:pPr>
              <w:spacing w:line="240" w:lineRule="auto"/>
              <w:ind w:firstLine="0" w:firstLineChars="0"/>
              <w:rPr>
                <w:sz w:val="24"/>
                <w:szCs w:val="24"/>
              </w:rPr>
            </w:pPr>
            <w:r>
              <w:rPr>
                <w:rFonts w:hint="eastAsia"/>
                <w:sz w:val="24"/>
                <w:szCs w:val="24"/>
              </w:rPr>
              <w:t>广西交通职业技术学院、中交疏浚（集团）股份有限公司</w:t>
            </w:r>
          </w:p>
        </w:tc>
      </w:tr>
      <w:tr w14:paraId="5DAB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5E043BCA">
            <w:pPr>
              <w:pStyle w:val="27"/>
              <w:numPr>
                <w:ilvl w:val="0"/>
                <w:numId w:val="1"/>
              </w:numPr>
              <w:spacing w:line="240" w:lineRule="auto"/>
              <w:ind w:firstLineChars="0"/>
              <w:jc w:val="right"/>
              <w:rPr>
                <w:sz w:val="24"/>
                <w:szCs w:val="24"/>
              </w:rPr>
            </w:pPr>
          </w:p>
        </w:tc>
        <w:tc>
          <w:tcPr>
            <w:tcW w:w="2564" w:type="pct"/>
          </w:tcPr>
          <w:p w14:paraId="63768FA5">
            <w:pPr>
              <w:spacing w:line="240" w:lineRule="auto"/>
              <w:ind w:firstLine="0" w:firstLineChars="0"/>
              <w:rPr>
                <w:sz w:val="24"/>
                <w:szCs w:val="24"/>
              </w:rPr>
            </w:pPr>
            <w:r>
              <w:rPr>
                <w:rFonts w:hint="eastAsia"/>
                <w:sz w:val="24"/>
                <w:szCs w:val="24"/>
              </w:rPr>
              <w:t>服务轨道交通产业“走出去”，构建职业教育产教 融合“双循环”新模式</w:t>
            </w:r>
          </w:p>
        </w:tc>
        <w:tc>
          <w:tcPr>
            <w:tcW w:w="2012" w:type="pct"/>
          </w:tcPr>
          <w:p w14:paraId="56718FEC">
            <w:pPr>
              <w:spacing w:line="240" w:lineRule="auto"/>
              <w:ind w:firstLine="0" w:firstLineChars="0"/>
              <w:rPr>
                <w:sz w:val="24"/>
                <w:szCs w:val="24"/>
              </w:rPr>
            </w:pPr>
            <w:r>
              <w:rPr>
                <w:rFonts w:hint="eastAsia"/>
                <w:sz w:val="24"/>
                <w:szCs w:val="24"/>
              </w:rPr>
              <w:t>柳州铁道职业技术学院</w:t>
            </w:r>
          </w:p>
        </w:tc>
      </w:tr>
      <w:tr w14:paraId="281C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0A3F7E92">
            <w:pPr>
              <w:pStyle w:val="27"/>
              <w:numPr>
                <w:ilvl w:val="0"/>
                <w:numId w:val="1"/>
              </w:numPr>
              <w:spacing w:line="240" w:lineRule="auto"/>
              <w:ind w:firstLineChars="0"/>
              <w:jc w:val="right"/>
              <w:rPr>
                <w:sz w:val="24"/>
                <w:szCs w:val="24"/>
              </w:rPr>
            </w:pPr>
          </w:p>
        </w:tc>
        <w:tc>
          <w:tcPr>
            <w:tcW w:w="2564" w:type="pct"/>
          </w:tcPr>
          <w:p w14:paraId="40E7563F">
            <w:pPr>
              <w:spacing w:line="240" w:lineRule="auto"/>
              <w:ind w:firstLine="0" w:firstLineChars="0"/>
              <w:rPr>
                <w:sz w:val="24"/>
                <w:szCs w:val="24"/>
              </w:rPr>
            </w:pPr>
            <w:r>
              <w:rPr>
                <w:rFonts w:hint="eastAsia"/>
                <w:sz w:val="24"/>
                <w:szCs w:val="24"/>
              </w:rPr>
              <w:t>三元协同深融合，五共机制促发展—跨境电子商务专业产教融合典型案例</w:t>
            </w:r>
          </w:p>
        </w:tc>
        <w:tc>
          <w:tcPr>
            <w:tcW w:w="2012" w:type="pct"/>
          </w:tcPr>
          <w:p w14:paraId="05E47300">
            <w:pPr>
              <w:spacing w:line="240" w:lineRule="auto"/>
              <w:ind w:firstLine="0" w:firstLineChars="0"/>
              <w:rPr>
                <w:sz w:val="24"/>
                <w:szCs w:val="24"/>
              </w:rPr>
            </w:pPr>
            <w:r>
              <w:rPr>
                <w:rFonts w:hint="eastAsia"/>
                <w:sz w:val="24"/>
                <w:szCs w:val="24"/>
              </w:rPr>
              <w:t>海南职业技术学院</w:t>
            </w:r>
          </w:p>
        </w:tc>
      </w:tr>
      <w:tr w14:paraId="4AEB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6837449E">
            <w:pPr>
              <w:pStyle w:val="27"/>
              <w:numPr>
                <w:ilvl w:val="0"/>
                <w:numId w:val="1"/>
              </w:numPr>
              <w:spacing w:line="240" w:lineRule="auto"/>
              <w:ind w:firstLineChars="0"/>
              <w:jc w:val="right"/>
              <w:rPr>
                <w:sz w:val="24"/>
                <w:szCs w:val="24"/>
              </w:rPr>
            </w:pPr>
          </w:p>
        </w:tc>
        <w:tc>
          <w:tcPr>
            <w:tcW w:w="2564" w:type="pct"/>
          </w:tcPr>
          <w:p w14:paraId="2B505C6F">
            <w:pPr>
              <w:spacing w:line="240" w:lineRule="auto"/>
              <w:ind w:firstLine="0" w:firstLineChars="0"/>
              <w:rPr>
                <w:sz w:val="24"/>
                <w:szCs w:val="24"/>
              </w:rPr>
            </w:pPr>
            <w:r>
              <w:rPr>
                <w:rFonts w:hint="eastAsia"/>
                <w:sz w:val="24"/>
                <w:szCs w:val="24"/>
              </w:rPr>
              <w:t>“校企互嵌，共育共享，协同创芯”培养集成电路大国工匠</w:t>
            </w:r>
          </w:p>
        </w:tc>
        <w:tc>
          <w:tcPr>
            <w:tcW w:w="2012" w:type="pct"/>
          </w:tcPr>
          <w:p w14:paraId="44F6CB8A">
            <w:pPr>
              <w:spacing w:line="240" w:lineRule="auto"/>
              <w:ind w:firstLine="0" w:firstLineChars="0"/>
              <w:rPr>
                <w:sz w:val="24"/>
                <w:szCs w:val="24"/>
              </w:rPr>
            </w:pPr>
            <w:r>
              <w:rPr>
                <w:rFonts w:hint="eastAsia"/>
                <w:sz w:val="24"/>
                <w:szCs w:val="24"/>
              </w:rPr>
              <w:t>重庆电子科技职业大学（西部职教基地产教联合体）</w:t>
            </w:r>
          </w:p>
        </w:tc>
      </w:tr>
      <w:tr w14:paraId="7663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15BD59E">
            <w:pPr>
              <w:pStyle w:val="27"/>
              <w:numPr>
                <w:ilvl w:val="0"/>
                <w:numId w:val="1"/>
              </w:numPr>
              <w:spacing w:line="240" w:lineRule="auto"/>
              <w:ind w:firstLineChars="0"/>
              <w:jc w:val="right"/>
              <w:rPr>
                <w:sz w:val="24"/>
                <w:szCs w:val="24"/>
              </w:rPr>
            </w:pPr>
          </w:p>
        </w:tc>
        <w:tc>
          <w:tcPr>
            <w:tcW w:w="2564" w:type="pct"/>
          </w:tcPr>
          <w:p w14:paraId="7B1EE6F6">
            <w:pPr>
              <w:spacing w:line="240" w:lineRule="auto"/>
              <w:ind w:firstLine="0" w:firstLineChars="0"/>
              <w:rPr>
                <w:sz w:val="24"/>
                <w:szCs w:val="24"/>
              </w:rPr>
            </w:pPr>
            <w:r>
              <w:rPr>
                <w:rFonts w:hint="eastAsia"/>
                <w:sz w:val="24"/>
                <w:szCs w:val="24"/>
              </w:rPr>
              <w:t>共建产教深度融合新平台 打造校企协同发展新标杆</w:t>
            </w:r>
            <w:r>
              <w:rPr>
                <w:sz w:val="24"/>
                <w:szCs w:val="24"/>
              </w:rPr>
              <w:t>——</w:t>
            </w:r>
            <w:r>
              <w:rPr>
                <w:rFonts w:hint="eastAsia"/>
                <w:sz w:val="24"/>
                <w:szCs w:val="24"/>
              </w:rPr>
              <w:t>“重工长安汽车现代产业学院”探索与实践</w:t>
            </w:r>
          </w:p>
        </w:tc>
        <w:tc>
          <w:tcPr>
            <w:tcW w:w="2012" w:type="pct"/>
          </w:tcPr>
          <w:p w14:paraId="6B8F6007">
            <w:pPr>
              <w:spacing w:line="240" w:lineRule="auto"/>
              <w:ind w:firstLine="0" w:firstLineChars="0"/>
              <w:rPr>
                <w:sz w:val="24"/>
                <w:szCs w:val="24"/>
              </w:rPr>
            </w:pPr>
            <w:r>
              <w:rPr>
                <w:rFonts w:hint="eastAsia"/>
                <w:sz w:val="24"/>
                <w:szCs w:val="24"/>
              </w:rPr>
              <w:t>重庆工业职业技术学院</w:t>
            </w:r>
          </w:p>
        </w:tc>
      </w:tr>
      <w:tr w14:paraId="5E0F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716FF94A">
            <w:pPr>
              <w:pStyle w:val="27"/>
              <w:numPr>
                <w:ilvl w:val="0"/>
                <w:numId w:val="1"/>
              </w:numPr>
              <w:spacing w:line="240" w:lineRule="auto"/>
              <w:ind w:firstLineChars="0"/>
              <w:jc w:val="right"/>
              <w:rPr>
                <w:sz w:val="24"/>
                <w:szCs w:val="24"/>
              </w:rPr>
            </w:pPr>
          </w:p>
        </w:tc>
        <w:tc>
          <w:tcPr>
            <w:tcW w:w="2564" w:type="pct"/>
          </w:tcPr>
          <w:p w14:paraId="6FBB700F">
            <w:pPr>
              <w:spacing w:line="240" w:lineRule="auto"/>
              <w:ind w:firstLine="0" w:firstLineChars="0"/>
              <w:rPr>
                <w:sz w:val="24"/>
                <w:szCs w:val="24"/>
              </w:rPr>
            </w:pPr>
            <w:r>
              <w:rPr>
                <w:rFonts w:hint="eastAsia"/>
                <w:sz w:val="24"/>
                <w:szCs w:val="24"/>
              </w:rPr>
              <w:t>以产业学院为抓手 改革人才培养模式  引领专业人才培养</w:t>
            </w:r>
          </w:p>
        </w:tc>
        <w:tc>
          <w:tcPr>
            <w:tcW w:w="2012" w:type="pct"/>
          </w:tcPr>
          <w:p w14:paraId="04C6EA1C">
            <w:pPr>
              <w:spacing w:line="240" w:lineRule="auto"/>
              <w:ind w:firstLine="0" w:firstLineChars="0"/>
              <w:rPr>
                <w:sz w:val="24"/>
                <w:szCs w:val="24"/>
              </w:rPr>
            </w:pPr>
            <w:r>
              <w:rPr>
                <w:rFonts w:hint="eastAsia"/>
                <w:sz w:val="24"/>
                <w:szCs w:val="24"/>
              </w:rPr>
              <w:t>重庆工程职业技术学院</w:t>
            </w:r>
          </w:p>
        </w:tc>
      </w:tr>
      <w:tr w14:paraId="4519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53645F5">
            <w:pPr>
              <w:pStyle w:val="27"/>
              <w:numPr>
                <w:ilvl w:val="0"/>
                <w:numId w:val="1"/>
              </w:numPr>
              <w:spacing w:line="240" w:lineRule="auto"/>
              <w:ind w:firstLineChars="0"/>
              <w:jc w:val="right"/>
              <w:rPr>
                <w:sz w:val="24"/>
                <w:szCs w:val="24"/>
              </w:rPr>
            </w:pPr>
          </w:p>
        </w:tc>
        <w:tc>
          <w:tcPr>
            <w:tcW w:w="2564" w:type="pct"/>
          </w:tcPr>
          <w:p w14:paraId="2E269CC0">
            <w:pPr>
              <w:spacing w:line="240" w:lineRule="auto"/>
              <w:ind w:firstLine="0" w:firstLineChars="0"/>
              <w:rPr>
                <w:sz w:val="24"/>
                <w:szCs w:val="24"/>
              </w:rPr>
            </w:pPr>
            <w:r>
              <w:rPr>
                <w:rFonts w:hint="eastAsia"/>
                <w:sz w:val="24"/>
                <w:szCs w:val="24"/>
              </w:rPr>
              <w:t>评价牵引、三层协同、群企共生：高职“四有”协同育人研究与实践</w:t>
            </w:r>
          </w:p>
        </w:tc>
        <w:tc>
          <w:tcPr>
            <w:tcW w:w="2012" w:type="pct"/>
          </w:tcPr>
          <w:p w14:paraId="1A5835F0">
            <w:pPr>
              <w:spacing w:line="240" w:lineRule="auto"/>
              <w:ind w:firstLine="0" w:firstLineChars="0"/>
              <w:rPr>
                <w:sz w:val="24"/>
                <w:szCs w:val="24"/>
              </w:rPr>
            </w:pPr>
            <w:r>
              <w:rPr>
                <w:rFonts w:hint="eastAsia"/>
                <w:sz w:val="24"/>
                <w:szCs w:val="24"/>
              </w:rPr>
              <w:t>重庆城市管理职业学院</w:t>
            </w:r>
          </w:p>
        </w:tc>
      </w:tr>
      <w:tr w14:paraId="14CD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1021D709">
            <w:pPr>
              <w:pStyle w:val="27"/>
              <w:numPr>
                <w:ilvl w:val="0"/>
                <w:numId w:val="1"/>
              </w:numPr>
              <w:spacing w:line="240" w:lineRule="auto"/>
              <w:ind w:firstLineChars="0"/>
              <w:jc w:val="right"/>
              <w:rPr>
                <w:sz w:val="24"/>
                <w:szCs w:val="24"/>
              </w:rPr>
            </w:pPr>
          </w:p>
        </w:tc>
        <w:tc>
          <w:tcPr>
            <w:tcW w:w="2564" w:type="pct"/>
          </w:tcPr>
          <w:p w14:paraId="7D4322F2">
            <w:pPr>
              <w:spacing w:line="240" w:lineRule="auto"/>
              <w:ind w:firstLine="0" w:firstLineChars="0"/>
              <w:rPr>
                <w:sz w:val="24"/>
                <w:szCs w:val="24"/>
              </w:rPr>
            </w:pPr>
            <w:r>
              <w:rPr>
                <w:rFonts w:hint="eastAsia"/>
                <w:sz w:val="24"/>
                <w:szCs w:val="24"/>
              </w:rPr>
              <w:t>深化体制机制建设  提升市域产教联合体实体运行能效</w:t>
            </w:r>
            <w:r>
              <w:rPr>
                <w:sz w:val="24"/>
                <w:szCs w:val="24"/>
              </w:rPr>
              <w:t>——</w:t>
            </w:r>
            <w:r>
              <w:rPr>
                <w:rFonts w:hint="eastAsia"/>
                <w:sz w:val="24"/>
                <w:szCs w:val="24"/>
              </w:rPr>
              <w:t>基于成都市航空航天产教联合体的运行实践</w:t>
            </w:r>
          </w:p>
        </w:tc>
        <w:tc>
          <w:tcPr>
            <w:tcW w:w="2012" w:type="pct"/>
          </w:tcPr>
          <w:p w14:paraId="13A0A457">
            <w:pPr>
              <w:spacing w:line="240" w:lineRule="auto"/>
              <w:ind w:firstLine="0" w:firstLineChars="0"/>
              <w:rPr>
                <w:sz w:val="24"/>
                <w:szCs w:val="24"/>
              </w:rPr>
            </w:pPr>
            <w:r>
              <w:rPr>
                <w:rFonts w:hint="eastAsia"/>
                <w:sz w:val="24"/>
                <w:szCs w:val="24"/>
              </w:rPr>
              <w:t>成都航空职业技术学院（成都市航空航天产教联合体）</w:t>
            </w:r>
          </w:p>
        </w:tc>
      </w:tr>
      <w:tr w14:paraId="19F9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2E8ED19">
            <w:pPr>
              <w:pStyle w:val="27"/>
              <w:numPr>
                <w:ilvl w:val="0"/>
                <w:numId w:val="1"/>
              </w:numPr>
              <w:spacing w:line="240" w:lineRule="auto"/>
              <w:ind w:firstLineChars="0"/>
              <w:jc w:val="right"/>
              <w:rPr>
                <w:sz w:val="24"/>
                <w:szCs w:val="24"/>
              </w:rPr>
            </w:pPr>
          </w:p>
        </w:tc>
        <w:tc>
          <w:tcPr>
            <w:tcW w:w="2564" w:type="pct"/>
          </w:tcPr>
          <w:p w14:paraId="5CDC96CC">
            <w:pPr>
              <w:spacing w:line="240" w:lineRule="auto"/>
              <w:ind w:firstLine="0" w:firstLineChars="0"/>
              <w:rPr>
                <w:sz w:val="24"/>
                <w:szCs w:val="24"/>
              </w:rPr>
            </w:pPr>
            <w:r>
              <w:rPr>
                <w:rFonts w:hint="eastAsia"/>
                <w:sz w:val="24"/>
                <w:szCs w:val="24"/>
              </w:rPr>
              <w:t>打造锂电新能源产教联合体，助推区域产业经济高质量发展</w:t>
            </w:r>
          </w:p>
        </w:tc>
        <w:tc>
          <w:tcPr>
            <w:tcW w:w="2012" w:type="pct"/>
          </w:tcPr>
          <w:p w14:paraId="1591EB3A">
            <w:pPr>
              <w:spacing w:line="240" w:lineRule="auto"/>
              <w:ind w:firstLine="0" w:firstLineChars="0"/>
              <w:rPr>
                <w:sz w:val="24"/>
                <w:szCs w:val="24"/>
              </w:rPr>
            </w:pPr>
            <w:r>
              <w:rPr>
                <w:rFonts w:hint="eastAsia"/>
                <w:sz w:val="24"/>
                <w:szCs w:val="24"/>
              </w:rPr>
              <w:t>四川职业技术学院</w:t>
            </w:r>
          </w:p>
        </w:tc>
      </w:tr>
      <w:tr w14:paraId="0234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1D17ABCF">
            <w:pPr>
              <w:pStyle w:val="27"/>
              <w:numPr>
                <w:ilvl w:val="0"/>
                <w:numId w:val="1"/>
              </w:numPr>
              <w:spacing w:line="240" w:lineRule="auto"/>
              <w:ind w:firstLineChars="0"/>
              <w:jc w:val="right"/>
              <w:rPr>
                <w:sz w:val="24"/>
                <w:szCs w:val="24"/>
              </w:rPr>
            </w:pPr>
          </w:p>
        </w:tc>
        <w:tc>
          <w:tcPr>
            <w:tcW w:w="2564" w:type="pct"/>
          </w:tcPr>
          <w:p w14:paraId="3026F8CB">
            <w:pPr>
              <w:spacing w:line="240" w:lineRule="auto"/>
              <w:ind w:firstLine="0" w:firstLineChars="0"/>
              <w:rPr>
                <w:sz w:val="24"/>
                <w:szCs w:val="24"/>
              </w:rPr>
            </w:pPr>
            <w:r>
              <w:rPr>
                <w:rFonts w:hint="eastAsia"/>
                <w:sz w:val="24"/>
                <w:szCs w:val="24"/>
              </w:rPr>
              <w:t>主动作为、资源整合，建设一园五功能；借势起飞、创新引领，打造一体五中心</w:t>
            </w:r>
            <w:r>
              <w:rPr>
                <w:sz w:val="24"/>
                <w:szCs w:val="24"/>
              </w:rPr>
              <w:t>——</w:t>
            </w:r>
            <w:r>
              <w:rPr>
                <w:rFonts w:hint="eastAsia"/>
                <w:sz w:val="24"/>
                <w:szCs w:val="24"/>
              </w:rPr>
              <w:t>产教融合服务白酒产业高质量发展的创新与实践</w:t>
            </w:r>
          </w:p>
        </w:tc>
        <w:tc>
          <w:tcPr>
            <w:tcW w:w="2012" w:type="pct"/>
          </w:tcPr>
          <w:p w14:paraId="6223605B">
            <w:pPr>
              <w:spacing w:line="240" w:lineRule="auto"/>
              <w:ind w:firstLine="0" w:firstLineChars="0"/>
              <w:rPr>
                <w:sz w:val="24"/>
                <w:szCs w:val="24"/>
              </w:rPr>
            </w:pPr>
            <w:r>
              <w:rPr>
                <w:rFonts w:hint="eastAsia"/>
                <w:sz w:val="24"/>
                <w:szCs w:val="24"/>
              </w:rPr>
              <w:t>泸州职业技术学院、四川郎酒股份有限公司、四川经纬教育管理集团有限公司</w:t>
            </w:r>
          </w:p>
        </w:tc>
      </w:tr>
      <w:tr w14:paraId="5D01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0C8139A">
            <w:pPr>
              <w:pStyle w:val="27"/>
              <w:numPr>
                <w:ilvl w:val="0"/>
                <w:numId w:val="1"/>
              </w:numPr>
              <w:spacing w:line="240" w:lineRule="auto"/>
              <w:ind w:firstLineChars="0"/>
              <w:jc w:val="right"/>
              <w:rPr>
                <w:sz w:val="24"/>
                <w:szCs w:val="24"/>
              </w:rPr>
            </w:pPr>
          </w:p>
        </w:tc>
        <w:tc>
          <w:tcPr>
            <w:tcW w:w="2564" w:type="pct"/>
          </w:tcPr>
          <w:p w14:paraId="06A4D70A">
            <w:pPr>
              <w:spacing w:line="240" w:lineRule="auto"/>
              <w:ind w:firstLine="0" w:firstLineChars="0"/>
              <w:rPr>
                <w:sz w:val="24"/>
                <w:szCs w:val="24"/>
              </w:rPr>
            </w:pPr>
            <w:r>
              <w:rPr>
                <w:rFonts w:hint="eastAsia"/>
                <w:sz w:val="24"/>
                <w:szCs w:val="24"/>
              </w:rPr>
              <w:t>“校企虚实联动，衔接贯通育人”集成电路测试现场工程师人才培养</w:t>
            </w:r>
            <w:r>
              <w:rPr>
                <w:sz w:val="24"/>
                <w:szCs w:val="24"/>
              </w:rPr>
              <w:t>——</w:t>
            </w:r>
            <w:r>
              <w:rPr>
                <w:rFonts w:hint="eastAsia"/>
                <w:sz w:val="24"/>
                <w:szCs w:val="24"/>
              </w:rPr>
              <w:t>职业教育产教融合典型案例</w:t>
            </w:r>
          </w:p>
        </w:tc>
        <w:tc>
          <w:tcPr>
            <w:tcW w:w="2012" w:type="pct"/>
          </w:tcPr>
          <w:p w14:paraId="7CDA47D0">
            <w:pPr>
              <w:spacing w:line="240" w:lineRule="auto"/>
              <w:ind w:firstLine="0" w:firstLineChars="0"/>
              <w:rPr>
                <w:sz w:val="24"/>
                <w:szCs w:val="24"/>
              </w:rPr>
            </w:pPr>
            <w:r>
              <w:rPr>
                <w:rFonts w:hint="eastAsia"/>
                <w:sz w:val="24"/>
                <w:szCs w:val="24"/>
              </w:rPr>
              <w:t>四川信息职业技术学院</w:t>
            </w:r>
          </w:p>
        </w:tc>
      </w:tr>
      <w:tr w14:paraId="3CE5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CAFCE32">
            <w:pPr>
              <w:pStyle w:val="27"/>
              <w:numPr>
                <w:ilvl w:val="0"/>
                <w:numId w:val="1"/>
              </w:numPr>
              <w:spacing w:line="240" w:lineRule="auto"/>
              <w:ind w:firstLineChars="0"/>
              <w:jc w:val="right"/>
              <w:rPr>
                <w:sz w:val="24"/>
                <w:szCs w:val="24"/>
              </w:rPr>
            </w:pPr>
          </w:p>
        </w:tc>
        <w:tc>
          <w:tcPr>
            <w:tcW w:w="2564" w:type="pct"/>
          </w:tcPr>
          <w:p w14:paraId="6F8610DA">
            <w:pPr>
              <w:spacing w:line="240" w:lineRule="auto"/>
              <w:ind w:firstLine="0" w:firstLineChars="0"/>
              <w:rPr>
                <w:sz w:val="24"/>
                <w:szCs w:val="24"/>
              </w:rPr>
            </w:pPr>
            <w:r>
              <w:rPr>
                <w:rFonts w:hint="eastAsia"/>
                <w:sz w:val="24"/>
                <w:szCs w:val="24"/>
              </w:rPr>
              <w:t>同根同脉 同心同行 校企合力打造四川省清洁能源发电装备产学研协同创新平台</w:t>
            </w:r>
          </w:p>
        </w:tc>
        <w:tc>
          <w:tcPr>
            <w:tcW w:w="2012" w:type="pct"/>
          </w:tcPr>
          <w:p w14:paraId="05418059">
            <w:pPr>
              <w:spacing w:line="240" w:lineRule="auto"/>
              <w:ind w:firstLine="0" w:firstLineChars="0"/>
              <w:rPr>
                <w:sz w:val="24"/>
                <w:szCs w:val="24"/>
              </w:rPr>
            </w:pPr>
            <w:r>
              <w:rPr>
                <w:rFonts w:hint="eastAsia"/>
                <w:sz w:val="24"/>
                <w:szCs w:val="24"/>
              </w:rPr>
              <w:t>四川工程职业技术大学（德阳重大技术装备制造产教联合体）</w:t>
            </w:r>
          </w:p>
        </w:tc>
      </w:tr>
      <w:tr w14:paraId="47EC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B9CEA9D">
            <w:pPr>
              <w:pStyle w:val="27"/>
              <w:numPr>
                <w:ilvl w:val="0"/>
                <w:numId w:val="1"/>
              </w:numPr>
              <w:spacing w:line="240" w:lineRule="auto"/>
              <w:ind w:firstLineChars="0"/>
              <w:jc w:val="right"/>
              <w:rPr>
                <w:sz w:val="24"/>
                <w:szCs w:val="24"/>
              </w:rPr>
            </w:pPr>
          </w:p>
        </w:tc>
        <w:tc>
          <w:tcPr>
            <w:tcW w:w="2564" w:type="pct"/>
          </w:tcPr>
          <w:p w14:paraId="5DE16BDD">
            <w:pPr>
              <w:spacing w:line="240" w:lineRule="auto"/>
              <w:ind w:firstLine="0" w:firstLineChars="0"/>
              <w:rPr>
                <w:sz w:val="24"/>
                <w:szCs w:val="24"/>
              </w:rPr>
            </w:pPr>
            <w:r>
              <w:rPr>
                <w:rFonts w:hint="eastAsia"/>
                <w:sz w:val="24"/>
                <w:szCs w:val="24"/>
              </w:rPr>
              <w:t>贯彻“五共五融”校企协同育人理念，高水平建设国家天然气现代产业学院</w:t>
            </w:r>
          </w:p>
        </w:tc>
        <w:tc>
          <w:tcPr>
            <w:tcW w:w="2012" w:type="pct"/>
          </w:tcPr>
          <w:p w14:paraId="2BF3ED87">
            <w:pPr>
              <w:spacing w:line="240" w:lineRule="auto"/>
              <w:ind w:firstLine="0" w:firstLineChars="0"/>
              <w:rPr>
                <w:sz w:val="24"/>
                <w:szCs w:val="24"/>
              </w:rPr>
            </w:pPr>
            <w:r>
              <w:rPr>
                <w:rFonts w:hint="eastAsia"/>
                <w:sz w:val="24"/>
                <w:szCs w:val="24"/>
              </w:rPr>
              <w:t>西南石油大学</w:t>
            </w:r>
          </w:p>
        </w:tc>
      </w:tr>
      <w:tr w14:paraId="0745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B38C24F">
            <w:pPr>
              <w:pStyle w:val="27"/>
              <w:numPr>
                <w:ilvl w:val="0"/>
                <w:numId w:val="1"/>
              </w:numPr>
              <w:spacing w:line="240" w:lineRule="auto"/>
              <w:ind w:firstLineChars="0"/>
              <w:jc w:val="right"/>
              <w:rPr>
                <w:sz w:val="24"/>
                <w:szCs w:val="24"/>
              </w:rPr>
            </w:pPr>
          </w:p>
        </w:tc>
        <w:tc>
          <w:tcPr>
            <w:tcW w:w="2564" w:type="pct"/>
          </w:tcPr>
          <w:p w14:paraId="5B831BDA">
            <w:pPr>
              <w:spacing w:line="240" w:lineRule="auto"/>
              <w:ind w:firstLine="0" w:firstLineChars="0"/>
              <w:rPr>
                <w:sz w:val="24"/>
                <w:szCs w:val="24"/>
              </w:rPr>
            </w:pPr>
            <w:r>
              <w:rPr>
                <w:rFonts w:hint="eastAsia"/>
                <w:sz w:val="24"/>
                <w:szCs w:val="24"/>
              </w:rPr>
              <w:t>产教融合赋能“三教”协同发展打造高水平民航人才培养高地</w:t>
            </w:r>
          </w:p>
        </w:tc>
        <w:tc>
          <w:tcPr>
            <w:tcW w:w="2012" w:type="pct"/>
          </w:tcPr>
          <w:p w14:paraId="4FD05B27">
            <w:pPr>
              <w:spacing w:line="240" w:lineRule="auto"/>
              <w:ind w:firstLine="0" w:firstLineChars="0"/>
              <w:rPr>
                <w:sz w:val="24"/>
                <w:szCs w:val="24"/>
              </w:rPr>
            </w:pPr>
            <w:r>
              <w:rPr>
                <w:rFonts w:hint="eastAsia"/>
                <w:sz w:val="24"/>
                <w:szCs w:val="24"/>
              </w:rPr>
              <w:t>贵州职业技术学院</w:t>
            </w:r>
          </w:p>
        </w:tc>
      </w:tr>
      <w:tr w14:paraId="0401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1A49788E">
            <w:pPr>
              <w:pStyle w:val="27"/>
              <w:numPr>
                <w:ilvl w:val="0"/>
                <w:numId w:val="1"/>
              </w:numPr>
              <w:spacing w:line="240" w:lineRule="auto"/>
              <w:ind w:firstLineChars="0"/>
              <w:jc w:val="right"/>
              <w:rPr>
                <w:sz w:val="24"/>
                <w:szCs w:val="24"/>
              </w:rPr>
            </w:pPr>
          </w:p>
        </w:tc>
        <w:tc>
          <w:tcPr>
            <w:tcW w:w="2564" w:type="pct"/>
          </w:tcPr>
          <w:p w14:paraId="0FA2AB0B">
            <w:pPr>
              <w:spacing w:line="240" w:lineRule="auto"/>
              <w:ind w:firstLine="0" w:firstLineChars="0"/>
              <w:rPr>
                <w:sz w:val="24"/>
                <w:szCs w:val="24"/>
              </w:rPr>
            </w:pPr>
            <w:r>
              <w:rPr>
                <w:rFonts w:hint="eastAsia"/>
                <w:sz w:val="24"/>
                <w:szCs w:val="24"/>
              </w:rPr>
              <w:t>构建“1+3+N”产教融合模式 深耕先进装备制造业 培育忠诚工匠</w:t>
            </w:r>
          </w:p>
        </w:tc>
        <w:tc>
          <w:tcPr>
            <w:tcW w:w="2012" w:type="pct"/>
          </w:tcPr>
          <w:p w14:paraId="6E887519">
            <w:pPr>
              <w:spacing w:line="240" w:lineRule="auto"/>
              <w:ind w:firstLine="0" w:firstLineChars="0"/>
              <w:rPr>
                <w:sz w:val="24"/>
                <w:szCs w:val="24"/>
              </w:rPr>
            </w:pPr>
            <w:r>
              <w:rPr>
                <w:rFonts w:hint="eastAsia"/>
                <w:sz w:val="24"/>
                <w:szCs w:val="24"/>
              </w:rPr>
              <w:t>贵州装备制造职业学院</w:t>
            </w:r>
          </w:p>
        </w:tc>
      </w:tr>
      <w:tr w14:paraId="4EBC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CD2DBE0">
            <w:pPr>
              <w:pStyle w:val="27"/>
              <w:numPr>
                <w:ilvl w:val="0"/>
                <w:numId w:val="1"/>
              </w:numPr>
              <w:spacing w:line="240" w:lineRule="auto"/>
              <w:ind w:firstLineChars="0"/>
              <w:jc w:val="right"/>
              <w:rPr>
                <w:sz w:val="24"/>
                <w:szCs w:val="24"/>
              </w:rPr>
            </w:pPr>
          </w:p>
        </w:tc>
        <w:tc>
          <w:tcPr>
            <w:tcW w:w="2564" w:type="pct"/>
          </w:tcPr>
          <w:p w14:paraId="0049E4B7">
            <w:pPr>
              <w:spacing w:line="240" w:lineRule="auto"/>
              <w:ind w:firstLine="0" w:firstLineChars="0"/>
              <w:rPr>
                <w:sz w:val="24"/>
                <w:szCs w:val="24"/>
              </w:rPr>
            </w:pPr>
            <w:r>
              <w:rPr>
                <w:rFonts w:hint="eastAsia"/>
                <w:sz w:val="24"/>
                <w:szCs w:val="24"/>
              </w:rPr>
              <w:t>全链条服务 全要素支撑 全方位融合</w:t>
            </w:r>
          </w:p>
        </w:tc>
        <w:tc>
          <w:tcPr>
            <w:tcW w:w="2012" w:type="pct"/>
          </w:tcPr>
          <w:p w14:paraId="2DD7E6C5">
            <w:pPr>
              <w:spacing w:line="240" w:lineRule="auto"/>
              <w:ind w:firstLine="0" w:firstLineChars="0"/>
              <w:rPr>
                <w:sz w:val="24"/>
                <w:szCs w:val="24"/>
              </w:rPr>
            </w:pPr>
            <w:r>
              <w:rPr>
                <w:rFonts w:hint="eastAsia"/>
                <w:sz w:val="24"/>
                <w:szCs w:val="24"/>
              </w:rPr>
              <w:t>贵州工业职业技术学院（黔南州磷化工及新型储能材料产业市域产教联合体）</w:t>
            </w:r>
          </w:p>
        </w:tc>
      </w:tr>
      <w:tr w14:paraId="1DE4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FE13ADE">
            <w:pPr>
              <w:pStyle w:val="27"/>
              <w:numPr>
                <w:ilvl w:val="0"/>
                <w:numId w:val="1"/>
              </w:numPr>
              <w:spacing w:line="240" w:lineRule="auto"/>
              <w:ind w:firstLineChars="0"/>
              <w:jc w:val="right"/>
              <w:rPr>
                <w:sz w:val="24"/>
                <w:szCs w:val="24"/>
              </w:rPr>
            </w:pPr>
          </w:p>
        </w:tc>
        <w:tc>
          <w:tcPr>
            <w:tcW w:w="2564" w:type="pct"/>
          </w:tcPr>
          <w:p w14:paraId="3E9C2ADE">
            <w:pPr>
              <w:spacing w:line="240" w:lineRule="auto"/>
              <w:ind w:firstLine="0" w:firstLineChars="0"/>
              <w:rPr>
                <w:sz w:val="24"/>
                <w:szCs w:val="24"/>
              </w:rPr>
            </w:pPr>
            <w:r>
              <w:rPr>
                <w:rFonts w:hint="eastAsia"/>
                <w:sz w:val="24"/>
                <w:szCs w:val="24"/>
              </w:rPr>
              <w:t>深化产教融合，打造校企1+1+N 合作模式</w:t>
            </w:r>
            <w:r>
              <w:rPr>
                <w:sz w:val="24"/>
                <w:szCs w:val="24"/>
              </w:rPr>
              <w:t>——</w:t>
            </w:r>
            <w:r>
              <w:rPr>
                <w:rFonts w:hint="eastAsia"/>
                <w:sz w:val="24"/>
                <w:szCs w:val="24"/>
              </w:rPr>
              <w:t>共建数智建设产业学院</w:t>
            </w:r>
          </w:p>
        </w:tc>
        <w:tc>
          <w:tcPr>
            <w:tcW w:w="2012" w:type="pct"/>
          </w:tcPr>
          <w:p w14:paraId="082566C9">
            <w:pPr>
              <w:spacing w:line="240" w:lineRule="auto"/>
              <w:ind w:firstLine="0" w:firstLineChars="0"/>
              <w:rPr>
                <w:sz w:val="24"/>
                <w:szCs w:val="24"/>
              </w:rPr>
            </w:pPr>
            <w:r>
              <w:rPr>
                <w:rFonts w:hint="eastAsia"/>
                <w:sz w:val="24"/>
                <w:szCs w:val="24"/>
              </w:rPr>
              <w:t>贵州建设职业技术学院</w:t>
            </w:r>
          </w:p>
        </w:tc>
      </w:tr>
      <w:tr w14:paraId="6E56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70C756D5">
            <w:pPr>
              <w:pStyle w:val="27"/>
              <w:numPr>
                <w:ilvl w:val="0"/>
                <w:numId w:val="1"/>
              </w:numPr>
              <w:spacing w:line="240" w:lineRule="auto"/>
              <w:ind w:firstLineChars="0"/>
              <w:jc w:val="right"/>
              <w:rPr>
                <w:sz w:val="24"/>
                <w:szCs w:val="24"/>
              </w:rPr>
            </w:pPr>
          </w:p>
        </w:tc>
        <w:tc>
          <w:tcPr>
            <w:tcW w:w="2564" w:type="pct"/>
          </w:tcPr>
          <w:p w14:paraId="2A5B1713">
            <w:pPr>
              <w:spacing w:line="240" w:lineRule="auto"/>
              <w:ind w:firstLine="0" w:firstLineChars="0"/>
              <w:rPr>
                <w:sz w:val="24"/>
                <w:szCs w:val="24"/>
              </w:rPr>
            </w:pPr>
            <w:r>
              <w:rPr>
                <w:rFonts w:hint="eastAsia"/>
                <w:sz w:val="24"/>
                <w:szCs w:val="24"/>
              </w:rPr>
              <w:t>边疆职业教育产教构建“五真”育人模式打造“四融四通”协作平台</w:t>
            </w:r>
          </w:p>
        </w:tc>
        <w:tc>
          <w:tcPr>
            <w:tcW w:w="2012" w:type="pct"/>
          </w:tcPr>
          <w:p w14:paraId="03910AC0">
            <w:pPr>
              <w:spacing w:line="240" w:lineRule="auto"/>
              <w:ind w:firstLine="0" w:firstLineChars="0"/>
              <w:rPr>
                <w:sz w:val="24"/>
                <w:szCs w:val="24"/>
              </w:rPr>
            </w:pPr>
            <w:r>
              <w:rPr>
                <w:rFonts w:hint="eastAsia"/>
                <w:sz w:val="24"/>
                <w:szCs w:val="24"/>
              </w:rPr>
              <w:t>云南交通职业技术学院、科大讯飞股份有限公司、联想教育科技（北京）有限公司</w:t>
            </w:r>
          </w:p>
        </w:tc>
      </w:tr>
      <w:tr w14:paraId="6430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759F116D">
            <w:pPr>
              <w:pStyle w:val="27"/>
              <w:numPr>
                <w:ilvl w:val="0"/>
                <w:numId w:val="1"/>
              </w:numPr>
              <w:spacing w:line="240" w:lineRule="auto"/>
              <w:ind w:firstLineChars="0"/>
              <w:jc w:val="right"/>
              <w:rPr>
                <w:sz w:val="24"/>
                <w:szCs w:val="24"/>
              </w:rPr>
            </w:pPr>
          </w:p>
        </w:tc>
        <w:tc>
          <w:tcPr>
            <w:tcW w:w="2564" w:type="pct"/>
          </w:tcPr>
          <w:p w14:paraId="726C6846">
            <w:pPr>
              <w:spacing w:line="240" w:lineRule="auto"/>
              <w:ind w:firstLine="0" w:firstLineChars="0"/>
              <w:rPr>
                <w:sz w:val="24"/>
                <w:szCs w:val="24"/>
              </w:rPr>
            </w:pPr>
            <w:r>
              <w:rPr>
                <w:rFonts w:hint="eastAsia"/>
                <w:sz w:val="24"/>
                <w:szCs w:val="24"/>
              </w:rPr>
              <w:t>“政校校企”东西部协作促校企深度融合</w:t>
            </w:r>
            <w:r>
              <w:rPr>
                <w:sz w:val="24"/>
                <w:szCs w:val="24"/>
              </w:rPr>
              <w:t>——</w:t>
            </w:r>
            <w:r>
              <w:rPr>
                <w:rFonts w:hint="eastAsia"/>
                <w:sz w:val="24"/>
                <w:szCs w:val="24"/>
              </w:rPr>
              <w:t>打造高原中职标杆清洁能源专业群</w:t>
            </w:r>
          </w:p>
        </w:tc>
        <w:tc>
          <w:tcPr>
            <w:tcW w:w="2012" w:type="pct"/>
          </w:tcPr>
          <w:p w14:paraId="43E93200">
            <w:pPr>
              <w:spacing w:line="240" w:lineRule="auto"/>
              <w:ind w:firstLine="0" w:firstLineChars="0"/>
              <w:rPr>
                <w:sz w:val="24"/>
                <w:szCs w:val="24"/>
              </w:rPr>
            </w:pPr>
            <w:r>
              <w:rPr>
                <w:rFonts w:hint="eastAsia"/>
                <w:sz w:val="24"/>
                <w:szCs w:val="24"/>
              </w:rPr>
              <w:t>西藏昌都市职业技术学校</w:t>
            </w:r>
          </w:p>
        </w:tc>
      </w:tr>
      <w:tr w14:paraId="6F88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2355397">
            <w:pPr>
              <w:pStyle w:val="27"/>
              <w:numPr>
                <w:ilvl w:val="0"/>
                <w:numId w:val="1"/>
              </w:numPr>
              <w:spacing w:line="240" w:lineRule="auto"/>
              <w:ind w:firstLineChars="0"/>
              <w:jc w:val="right"/>
              <w:rPr>
                <w:sz w:val="24"/>
                <w:szCs w:val="24"/>
              </w:rPr>
            </w:pPr>
          </w:p>
        </w:tc>
        <w:tc>
          <w:tcPr>
            <w:tcW w:w="2564" w:type="pct"/>
          </w:tcPr>
          <w:p w14:paraId="72D47C87">
            <w:pPr>
              <w:spacing w:line="240" w:lineRule="auto"/>
              <w:ind w:firstLine="0" w:firstLineChars="0"/>
              <w:rPr>
                <w:sz w:val="24"/>
                <w:szCs w:val="24"/>
              </w:rPr>
            </w:pPr>
            <w:r>
              <w:rPr>
                <w:rFonts w:hint="eastAsia"/>
                <w:sz w:val="24"/>
                <w:szCs w:val="24"/>
              </w:rPr>
              <w:t>“五化一体、六共协同”产教融合实训基地建设的“陕工模式”</w:t>
            </w:r>
          </w:p>
        </w:tc>
        <w:tc>
          <w:tcPr>
            <w:tcW w:w="2012" w:type="pct"/>
          </w:tcPr>
          <w:p w14:paraId="5CBA3B7B">
            <w:pPr>
              <w:spacing w:line="240" w:lineRule="auto"/>
              <w:ind w:firstLine="0" w:firstLineChars="0"/>
              <w:rPr>
                <w:sz w:val="24"/>
                <w:szCs w:val="24"/>
              </w:rPr>
            </w:pPr>
            <w:r>
              <w:rPr>
                <w:rFonts w:hint="eastAsia"/>
                <w:sz w:val="24"/>
                <w:szCs w:val="24"/>
              </w:rPr>
              <w:t>陕西工业职业技术学院</w:t>
            </w:r>
          </w:p>
        </w:tc>
      </w:tr>
      <w:tr w14:paraId="710E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6C87CF3E">
            <w:pPr>
              <w:pStyle w:val="27"/>
              <w:numPr>
                <w:ilvl w:val="0"/>
                <w:numId w:val="1"/>
              </w:numPr>
              <w:spacing w:line="240" w:lineRule="auto"/>
              <w:ind w:firstLineChars="0"/>
              <w:jc w:val="right"/>
              <w:rPr>
                <w:sz w:val="24"/>
                <w:szCs w:val="24"/>
              </w:rPr>
            </w:pPr>
          </w:p>
        </w:tc>
        <w:tc>
          <w:tcPr>
            <w:tcW w:w="2564" w:type="pct"/>
          </w:tcPr>
          <w:p w14:paraId="31267BEE">
            <w:pPr>
              <w:spacing w:line="240" w:lineRule="auto"/>
              <w:ind w:firstLine="0" w:firstLineChars="0"/>
              <w:rPr>
                <w:sz w:val="24"/>
                <w:szCs w:val="24"/>
              </w:rPr>
            </w:pPr>
            <w:r>
              <w:rPr>
                <w:rFonts w:hint="eastAsia"/>
                <w:sz w:val="24"/>
                <w:szCs w:val="24"/>
              </w:rPr>
              <w:t>聚资源 优机制 创模式 强协同 打造西安航空高端制造产教联合体</w:t>
            </w:r>
          </w:p>
        </w:tc>
        <w:tc>
          <w:tcPr>
            <w:tcW w:w="2012" w:type="pct"/>
          </w:tcPr>
          <w:p w14:paraId="2C6D1D6C">
            <w:pPr>
              <w:spacing w:line="240" w:lineRule="auto"/>
              <w:ind w:firstLine="0" w:firstLineChars="0"/>
              <w:rPr>
                <w:sz w:val="24"/>
                <w:szCs w:val="24"/>
              </w:rPr>
            </w:pPr>
            <w:r>
              <w:rPr>
                <w:rFonts w:hint="eastAsia"/>
                <w:sz w:val="24"/>
                <w:szCs w:val="24"/>
              </w:rPr>
              <w:t>西安航空职业技术学院（西安航空高端制造产教联合体）</w:t>
            </w:r>
          </w:p>
        </w:tc>
      </w:tr>
      <w:tr w14:paraId="7519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5593E542">
            <w:pPr>
              <w:pStyle w:val="27"/>
              <w:numPr>
                <w:ilvl w:val="0"/>
                <w:numId w:val="1"/>
              </w:numPr>
              <w:spacing w:line="240" w:lineRule="auto"/>
              <w:ind w:firstLineChars="0"/>
              <w:jc w:val="right"/>
              <w:rPr>
                <w:sz w:val="24"/>
                <w:szCs w:val="24"/>
              </w:rPr>
            </w:pPr>
          </w:p>
        </w:tc>
        <w:tc>
          <w:tcPr>
            <w:tcW w:w="2564" w:type="pct"/>
          </w:tcPr>
          <w:p w14:paraId="25CEE8F9">
            <w:pPr>
              <w:spacing w:line="240" w:lineRule="auto"/>
              <w:ind w:firstLine="0" w:firstLineChars="0"/>
              <w:rPr>
                <w:sz w:val="24"/>
                <w:szCs w:val="24"/>
              </w:rPr>
            </w:pPr>
            <w:r>
              <w:rPr>
                <w:rFonts w:hint="eastAsia"/>
                <w:sz w:val="24"/>
                <w:szCs w:val="24"/>
              </w:rPr>
              <w:t>省区互动，区域联动，政行企校协同发展</w:t>
            </w:r>
            <w:r>
              <w:rPr>
                <w:sz w:val="24"/>
                <w:szCs w:val="24"/>
              </w:rPr>
              <w:t>——</w:t>
            </w:r>
            <w:r>
              <w:rPr>
                <w:rFonts w:hint="eastAsia"/>
                <w:sz w:val="24"/>
                <w:szCs w:val="24"/>
              </w:rPr>
              <w:t>打造兰州新区产教联合体</w:t>
            </w:r>
          </w:p>
        </w:tc>
        <w:tc>
          <w:tcPr>
            <w:tcW w:w="2012" w:type="pct"/>
          </w:tcPr>
          <w:p w14:paraId="0DCC63B0">
            <w:pPr>
              <w:spacing w:line="240" w:lineRule="auto"/>
              <w:ind w:firstLine="0" w:firstLineChars="0"/>
              <w:rPr>
                <w:sz w:val="24"/>
                <w:szCs w:val="24"/>
              </w:rPr>
            </w:pPr>
            <w:r>
              <w:rPr>
                <w:rFonts w:hint="eastAsia"/>
                <w:sz w:val="24"/>
                <w:szCs w:val="24"/>
              </w:rPr>
              <w:t>兰州石化职业技术大学</w:t>
            </w:r>
          </w:p>
        </w:tc>
      </w:tr>
      <w:tr w14:paraId="79E1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5ECDBDDD">
            <w:pPr>
              <w:pStyle w:val="27"/>
              <w:numPr>
                <w:ilvl w:val="0"/>
                <w:numId w:val="1"/>
              </w:numPr>
              <w:spacing w:line="240" w:lineRule="auto"/>
              <w:ind w:firstLineChars="0"/>
              <w:jc w:val="right"/>
              <w:rPr>
                <w:sz w:val="24"/>
                <w:szCs w:val="24"/>
              </w:rPr>
            </w:pPr>
          </w:p>
        </w:tc>
        <w:tc>
          <w:tcPr>
            <w:tcW w:w="2564" w:type="pct"/>
          </w:tcPr>
          <w:p w14:paraId="15F9BFB3">
            <w:pPr>
              <w:spacing w:line="240" w:lineRule="auto"/>
              <w:ind w:firstLine="0" w:firstLineChars="0"/>
              <w:rPr>
                <w:sz w:val="24"/>
                <w:szCs w:val="24"/>
              </w:rPr>
            </w:pPr>
            <w:r>
              <w:rPr>
                <w:rFonts w:hint="eastAsia"/>
                <w:sz w:val="24"/>
                <w:szCs w:val="24"/>
              </w:rPr>
              <w:t>“五纵五横”产教深度融合，“三进三出”校企双元育人</w:t>
            </w:r>
          </w:p>
        </w:tc>
        <w:tc>
          <w:tcPr>
            <w:tcW w:w="2012" w:type="pct"/>
          </w:tcPr>
          <w:p w14:paraId="293BE589">
            <w:pPr>
              <w:spacing w:line="240" w:lineRule="auto"/>
              <w:ind w:firstLine="0" w:firstLineChars="0"/>
              <w:rPr>
                <w:sz w:val="24"/>
                <w:szCs w:val="24"/>
              </w:rPr>
            </w:pPr>
            <w:r>
              <w:rPr>
                <w:rFonts w:hint="eastAsia"/>
                <w:sz w:val="24"/>
                <w:szCs w:val="24"/>
              </w:rPr>
              <w:t>酒泉职业技术学院</w:t>
            </w:r>
          </w:p>
        </w:tc>
      </w:tr>
      <w:tr w14:paraId="02D0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58EE33F4">
            <w:pPr>
              <w:pStyle w:val="27"/>
              <w:numPr>
                <w:ilvl w:val="0"/>
                <w:numId w:val="1"/>
              </w:numPr>
              <w:spacing w:line="240" w:lineRule="auto"/>
              <w:ind w:firstLineChars="0"/>
              <w:jc w:val="right"/>
              <w:rPr>
                <w:sz w:val="24"/>
                <w:szCs w:val="24"/>
              </w:rPr>
            </w:pPr>
          </w:p>
        </w:tc>
        <w:tc>
          <w:tcPr>
            <w:tcW w:w="2564" w:type="pct"/>
          </w:tcPr>
          <w:p w14:paraId="454BF860">
            <w:pPr>
              <w:spacing w:line="240" w:lineRule="auto"/>
              <w:ind w:firstLine="0" w:firstLineChars="0"/>
              <w:rPr>
                <w:sz w:val="24"/>
                <w:szCs w:val="24"/>
              </w:rPr>
            </w:pPr>
            <w:r>
              <w:rPr>
                <w:rFonts w:hint="eastAsia"/>
                <w:sz w:val="24"/>
                <w:szCs w:val="24"/>
              </w:rPr>
              <w:t>构建产教融合新生态 探索协同育人新范式</w:t>
            </w:r>
          </w:p>
        </w:tc>
        <w:tc>
          <w:tcPr>
            <w:tcW w:w="2012" w:type="pct"/>
          </w:tcPr>
          <w:p w14:paraId="0E844176">
            <w:pPr>
              <w:spacing w:line="240" w:lineRule="auto"/>
              <w:ind w:firstLine="0" w:firstLineChars="0"/>
              <w:rPr>
                <w:sz w:val="24"/>
                <w:szCs w:val="24"/>
              </w:rPr>
            </w:pPr>
            <w:r>
              <w:rPr>
                <w:rFonts w:hint="eastAsia"/>
                <w:sz w:val="24"/>
                <w:szCs w:val="24"/>
              </w:rPr>
              <w:t>兰州资源环境职业技术大学</w:t>
            </w:r>
          </w:p>
        </w:tc>
      </w:tr>
      <w:tr w14:paraId="5C3F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011EDDA9">
            <w:pPr>
              <w:pStyle w:val="27"/>
              <w:numPr>
                <w:ilvl w:val="0"/>
                <w:numId w:val="1"/>
              </w:numPr>
              <w:spacing w:line="240" w:lineRule="auto"/>
              <w:ind w:firstLineChars="0"/>
              <w:jc w:val="right"/>
              <w:rPr>
                <w:sz w:val="24"/>
                <w:szCs w:val="24"/>
              </w:rPr>
            </w:pPr>
          </w:p>
        </w:tc>
        <w:tc>
          <w:tcPr>
            <w:tcW w:w="2564" w:type="pct"/>
          </w:tcPr>
          <w:p w14:paraId="182A5712">
            <w:pPr>
              <w:spacing w:line="240" w:lineRule="auto"/>
              <w:ind w:firstLine="0" w:firstLineChars="0"/>
              <w:rPr>
                <w:sz w:val="24"/>
                <w:szCs w:val="24"/>
              </w:rPr>
            </w:pPr>
            <w:r>
              <w:rPr>
                <w:rFonts w:hint="eastAsia"/>
                <w:sz w:val="24"/>
                <w:szCs w:val="24"/>
              </w:rPr>
              <w:t>依托企业办学，深化产教融合，实现高质量就业</w:t>
            </w:r>
          </w:p>
        </w:tc>
        <w:tc>
          <w:tcPr>
            <w:tcW w:w="2012" w:type="pct"/>
          </w:tcPr>
          <w:p w14:paraId="2B5AFA44">
            <w:pPr>
              <w:spacing w:line="240" w:lineRule="auto"/>
              <w:ind w:firstLine="0" w:firstLineChars="0"/>
              <w:rPr>
                <w:sz w:val="24"/>
                <w:szCs w:val="24"/>
              </w:rPr>
            </w:pPr>
            <w:r>
              <w:rPr>
                <w:rFonts w:hint="eastAsia"/>
                <w:sz w:val="24"/>
                <w:szCs w:val="24"/>
              </w:rPr>
              <w:t>甘肃钢铁职业技术学院</w:t>
            </w:r>
          </w:p>
        </w:tc>
      </w:tr>
      <w:tr w14:paraId="1964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18A59E1A">
            <w:pPr>
              <w:pStyle w:val="27"/>
              <w:numPr>
                <w:ilvl w:val="0"/>
                <w:numId w:val="1"/>
              </w:numPr>
              <w:spacing w:line="240" w:lineRule="auto"/>
              <w:ind w:firstLineChars="0"/>
              <w:jc w:val="right"/>
              <w:rPr>
                <w:sz w:val="24"/>
                <w:szCs w:val="24"/>
              </w:rPr>
            </w:pPr>
          </w:p>
        </w:tc>
        <w:tc>
          <w:tcPr>
            <w:tcW w:w="2564" w:type="pct"/>
          </w:tcPr>
          <w:p w14:paraId="24AF09CA">
            <w:pPr>
              <w:spacing w:line="240" w:lineRule="auto"/>
              <w:ind w:firstLine="0" w:firstLineChars="0"/>
              <w:rPr>
                <w:sz w:val="24"/>
                <w:szCs w:val="24"/>
              </w:rPr>
            </w:pPr>
            <w:r>
              <w:rPr>
                <w:rFonts w:hint="eastAsia"/>
                <w:sz w:val="24"/>
                <w:szCs w:val="24"/>
              </w:rPr>
              <w:t>突出岗位（群）能力培养 构建专业教学标准</w:t>
            </w:r>
            <w:r>
              <w:rPr>
                <w:sz w:val="24"/>
                <w:szCs w:val="24"/>
              </w:rPr>
              <w:t>——</w:t>
            </w:r>
            <w:r>
              <w:rPr>
                <w:rFonts w:hint="eastAsia"/>
                <w:sz w:val="24"/>
                <w:szCs w:val="24"/>
              </w:rPr>
              <w:t>以高等职业教育《饲草生产技术》专业为例</w:t>
            </w:r>
          </w:p>
        </w:tc>
        <w:tc>
          <w:tcPr>
            <w:tcW w:w="2012" w:type="pct"/>
          </w:tcPr>
          <w:p w14:paraId="6A1742A7">
            <w:pPr>
              <w:spacing w:line="240" w:lineRule="auto"/>
              <w:ind w:firstLine="0" w:firstLineChars="0"/>
              <w:rPr>
                <w:sz w:val="24"/>
                <w:szCs w:val="24"/>
              </w:rPr>
            </w:pPr>
            <w:r>
              <w:rPr>
                <w:rFonts w:hint="eastAsia"/>
                <w:sz w:val="24"/>
                <w:szCs w:val="24"/>
              </w:rPr>
              <w:t>青海农牧科技职业学院</w:t>
            </w:r>
          </w:p>
        </w:tc>
      </w:tr>
      <w:tr w14:paraId="2766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F7E039C">
            <w:pPr>
              <w:pStyle w:val="27"/>
              <w:numPr>
                <w:ilvl w:val="0"/>
                <w:numId w:val="1"/>
              </w:numPr>
              <w:spacing w:line="240" w:lineRule="auto"/>
              <w:ind w:firstLineChars="0"/>
              <w:jc w:val="right"/>
              <w:rPr>
                <w:sz w:val="24"/>
                <w:szCs w:val="24"/>
              </w:rPr>
            </w:pPr>
          </w:p>
        </w:tc>
        <w:tc>
          <w:tcPr>
            <w:tcW w:w="2564" w:type="pct"/>
          </w:tcPr>
          <w:p w14:paraId="305D5DE0">
            <w:pPr>
              <w:spacing w:line="240" w:lineRule="auto"/>
              <w:ind w:firstLine="0" w:firstLineChars="0"/>
              <w:rPr>
                <w:sz w:val="24"/>
                <w:szCs w:val="24"/>
              </w:rPr>
            </w:pPr>
            <w:r>
              <w:rPr>
                <w:rFonts w:hint="eastAsia"/>
                <w:sz w:val="24"/>
                <w:szCs w:val="24"/>
              </w:rPr>
              <w:t>校企行协同共建ICT学院 产教融合播种数字信息产业未来</w:t>
            </w:r>
          </w:p>
        </w:tc>
        <w:tc>
          <w:tcPr>
            <w:tcW w:w="2012" w:type="pct"/>
          </w:tcPr>
          <w:p w14:paraId="08E72AED">
            <w:pPr>
              <w:spacing w:line="240" w:lineRule="auto"/>
              <w:ind w:firstLine="0" w:firstLineChars="0"/>
              <w:rPr>
                <w:sz w:val="24"/>
                <w:szCs w:val="24"/>
              </w:rPr>
            </w:pPr>
            <w:r>
              <w:rPr>
                <w:rFonts w:hint="eastAsia"/>
                <w:sz w:val="24"/>
                <w:szCs w:val="24"/>
              </w:rPr>
              <w:t>宁夏职业技术学院</w:t>
            </w:r>
          </w:p>
        </w:tc>
      </w:tr>
      <w:tr w14:paraId="4899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2D6DC9E">
            <w:pPr>
              <w:pStyle w:val="27"/>
              <w:numPr>
                <w:ilvl w:val="0"/>
                <w:numId w:val="1"/>
              </w:numPr>
              <w:spacing w:line="240" w:lineRule="auto"/>
              <w:ind w:firstLineChars="0"/>
              <w:jc w:val="right"/>
              <w:rPr>
                <w:sz w:val="24"/>
                <w:szCs w:val="24"/>
              </w:rPr>
            </w:pPr>
          </w:p>
        </w:tc>
        <w:tc>
          <w:tcPr>
            <w:tcW w:w="2564" w:type="pct"/>
          </w:tcPr>
          <w:p w14:paraId="27DA5F88">
            <w:pPr>
              <w:spacing w:line="240" w:lineRule="auto"/>
              <w:ind w:firstLine="0" w:firstLineChars="0"/>
              <w:rPr>
                <w:sz w:val="24"/>
                <w:szCs w:val="24"/>
              </w:rPr>
            </w:pPr>
            <w:r>
              <w:rPr>
                <w:rFonts w:hint="eastAsia"/>
                <w:sz w:val="24"/>
                <w:szCs w:val="24"/>
              </w:rPr>
              <w:t>政校行企协同 构筑数智财经创新路</w:t>
            </w:r>
          </w:p>
        </w:tc>
        <w:tc>
          <w:tcPr>
            <w:tcW w:w="2012" w:type="pct"/>
          </w:tcPr>
          <w:p w14:paraId="7F8FBED7">
            <w:pPr>
              <w:spacing w:line="240" w:lineRule="auto"/>
              <w:ind w:firstLine="0" w:firstLineChars="0"/>
              <w:rPr>
                <w:sz w:val="24"/>
                <w:szCs w:val="24"/>
              </w:rPr>
            </w:pPr>
            <w:r>
              <w:rPr>
                <w:rFonts w:hint="eastAsia"/>
                <w:sz w:val="24"/>
                <w:szCs w:val="24"/>
              </w:rPr>
              <w:t>宁夏财经职业技术学院</w:t>
            </w:r>
          </w:p>
        </w:tc>
      </w:tr>
      <w:tr w14:paraId="1CC2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B59BE9D">
            <w:pPr>
              <w:pStyle w:val="27"/>
              <w:numPr>
                <w:ilvl w:val="0"/>
                <w:numId w:val="1"/>
              </w:numPr>
              <w:spacing w:line="240" w:lineRule="auto"/>
              <w:ind w:firstLineChars="0"/>
              <w:jc w:val="right"/>
              <w:rPr>
                <w:sz w:val="24"/>
                <w:szCs w:val="24"/>
              </w:rPr>
            </w:pPr>
          </w:p>
        </w:tc>
        <w:tc>
          <w:tcPr>
            <w:tcW w:w="2564" w:type="pct"/>
          </w:tcPr>
          <w:p w14:paraId="7CF26C31">
            <w:pPr>
              <w:spacing w:line="240" w:lineRule="auto"/>
              <w:ind w:firstLine="0" w:firstLineChars="0"/>
              <w:rPr>
                <w:sz w:val="24"/>
                <w:szCs w:val="24"/>
              </w:rPr>
            </w:pPr>
            <w:r>
              <w:rPr>
                <w:rFonts w:hint="eastAsia"/>
                <w:sz w:val="24"/>
                <w:szCs w:val="24"/>
              </w:rPr>
              <w:t>以“四链”融通促产教融合纵深发展</w:t>
            </w:r>
            <w:r>
              <w:rPr>
                <w:sz w:val="24"/>
                <w:szCs w:val="24"/>
              </w:rPr>
              <w:t>——</w:t>
            </w:r>
            <w:r>
              <w:rPr>
                <w:rFonts w:hint="eastAsia"/>
                <w:sz w:val="24"/>
                <w:szCs w:val="24"/>
              </w:rPr>
              <w:t>克拉玛依职业技术学院打造产业学院新模式</w:t>
            </w:r>
          </w:p>
        </w:tc>
        <w:tc>
          <w:tcPr>
            <w:tcW w:w="2012" w:type="pct"/>
          </w:tcPr>
          <w:p w14:paraId="7B2D87DD">
            <w:pPr>
              <w:spacing w:line="240" w:lineRule="auto"/>
              <w:ind w:firstLine="0" w:firstLineChars="0"/>
              <w:rPr>
                <w:sz w:val="24"/>
                <w:szCs w:val="24"/>
              </w:rPr>
            </w:pPr>
            <w:r>
              <w:rPr>
                <w:rFonts w:hint="eastAsia"/>
                <w:sz w:val="24"/>
                <w:szCs w:val="24"/>
              </w:rPr>
              <w:t>克拉玛依职业技术学院</w:t>
            </w:r>
          </w:p>
        </w:tc>
      </w:tr>
      <w:tr w14:paraId="7223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5C155C51">
            <w:pPr>
              <w:pStyle w:val="27"/>
              <w:numPr>
                <w:ilvl w:val="0"/>
                <w:numId w:val="1"/>
              </w:numPr>
              <w:spacing w:line="240" w:lineRule="auto"/>
              <w:ind w:firstLineChars="0"/>
              <w:jc w:val="right"/>
              <w:rPr>
                <w:sz w:val="24"/>
                <w:szCs w:val="24"/>
              </w:rPr>
            </w:pPr>
          </w:p>
        </w:tc>
        <w:tc>
          <w:tcPr>
            <w:tcW w:w="2564" w:type="pct"/>
          </w:tcPr>
          <w:p w14:paraId="3A837089">
            <w:pPr>
              <w:spacing w:line="240" w:lineRule="auto"/>
              <w:ind w:firstLine="0" w:firstLineChars="0"/>
              <w:rPr>
                <w:sz w:val="24"/>
                <w:szCs w:val="24"/>
              </w:rPr>
            </w:pPr>
            <w:r>
              <w:rPr>
                <w:rFonts w:hint="eastAsia"/>
                <w:sz w:val="24"/>
                <w:szCs w:val="24"/>
              </w:rPr>
              <w:t>十年磨砺、一脉相承、校企双元、协同育人</w:t>
            </w:r>
            <w:r>
              <w:rPr>
                <w:sz w:val="24"/>
                <w:szCs w:val="24"/>
              </w:rPr>
              <w:t>——</w:t>
            </w:r>
            <w:r>
              <w:rPr>
                <w:rFonts w:hint="eastAsia"/>
                <w:sz w:val="24"/>
                <w:szCs w:val="24"/>
              </w:rPr>
              <w:t>铁道机车运用与维护专业群校企合作办学实践与探索</w:t>
            </w:r>
          </w:p>
        </w:tc>
        <w:tc>
          <w:tcPr>
            <w:tcW w:w="2012" w:type="pct"/>
          </w:tcPr>
          <w:p w14:paraId="5F80FAD4">
            <w:pPr>
              <w:spacing w:line="240" w:lineRule="auto"/>
              <w:ind w:firstLine="0" w:firstLineChars="0"/>
              <w:rPr>
                <w:sz w:val="24"/>
                <w:szCs w:val="24"/>
              </w:rPr>
            </w:pPr>
            <w:r>
              <w:rPr>
                <w:rFonts w:hint="eastAsia"/>
                <w:sz w:val="24"/>
                <w:szCs w:val="24"/>
              </w:rPr>
              <w:t>新疆铁道职业技术学院</w:t>
            </w:r>
          </w:p>
        </w:tc>
      </w:tr>
      <w:tr w14:paraId="19A6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57F1CD98">
            <w:pPr>
              <w:pStyle w:val="27"/>
              <w:numPr>
                <w:ilvl w:val="0"/>
                <w:numId w:val="1"/>
              </w:numPr>
              <w:spacing w:line="240" w:lineRule="auto"/>
              <w:ind w:firstLineChars="0"/>
              <w:jc w:val="right"/>
              <w:rPr>
                <w:sz w:val="24"/>
                <w:szCs w:val="24"/>
              </w:rPr>
            </w:pPr>
          </w:p>
        </w:tc>
        <w:tc>
          <w:tcPr>
            <w:tcW w:w="2564" w:type="pct"/>
          </w:tcPr>
          <w:p w14:paraId="72693614">
            <w:pPr>
              <w:spacing w:line="240" w:lineRule="auto"/>
              <w:ind w:firstLine="0" w:firstLineChars="0"/>
              <w:rPr>
                <w:sz w:val="24"/>
                <w:szCs w:val="24"/>
              </w:rPr>
            </w:pPr>
            <w:r>
              <w:rPr>
                <w:rFonts w:hint="eastAsia"/>
                <w:sz w:val="24"/>
                <w:szCs w:val="24"/>
              </w:rPr>
              <w:t>区域联动，规范引领</w:t>
            </w:r>
            <w:r>
              <w:rPr>
                <w:sz w:val="24"/>
                <w:szCs w:val="24"/>
              </w:rPr>
              <w:t>——</w:t>
            </w:r>
            <w:r>
              <w:rPr>
                <w:rFonts w:hint="eastAsia"/>
                <w:sz w:val="24"/>
                <w:szCs w:val="24"/>
              </w:rPr>
              <w:t>培育建筑工匠，助力乡村振兴</w:t>
            </w:r>
          </w:p>
        </w:tc>
        <w:tc>
          <w:tcPr>
            <w:tcW w:w="2012" w:type="pct"/>
          </w:tcPr>
          <w:p w14:paraId="494C92C1">
            <w:pPr>
              <w:spacing w:line="240" w:lineRule="auto"/>
              <w:ind w:firstLine="0" w:firstLineChars="0"/>
              <w:rPr>
                <w:sz w:val="24"/>
                <w:szCs w:val="24"/>
              </w:rPr>
            </w:pPr>
            <w:r>
              <w:rPr>
                <w:rFonts w:hint="eastAsia"/>
                <w:sz w:val="24"/>
                <w:szCs w:val="24"/>
              </w:rPr>
              <w:t>新疆建设职业技术学院</w:t>
            </w:r>
          </w:p>
        </w:tc>
      </w:tr>
      <w:tr w14:paraId="0B5E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E70A1BB">
            <w:pPr>
              <w:pStyle w:val="27"/>
              <w:numPr>
                <w:ilvl w:val="0"/>
                <w:numId w:val="1"/>
              </w:numPr>
              <w:spacing w:line="240" w:lineRule="auto"/>
              <w:ind w:firstLineChars="0"/>
              <w:jc w:val="right"/>
              <w:rPr>
                <w:sz w:val="24"/>
                <w:szCs w:val="24"/>
              </w:rPr>
            </w:pPr>
          </w:p>
        </w:tc>
        <w:tc>
          <w:tcPr>
            <w:tcW w:w="2564" w:type="pct"/>
          </w:tcPr>
          <w:p w14:paraId="31F941F3">
            <w:pPr>
              <w:spacing w:line="240" w:lineRule="auto"/>
              <w:ind w:firstLine="0" w:firstLineChars="0"/>
              <w:rPr>
                <w:sz w:val="24"/>
                <w:szCs w:val="24"/>
              </w:rPr>
            </w:pPr>
            <w:r>
              <w:rPr>
                <w:rFonts w:hint="eastAsia"/>
                <w:sz w:val="24"/>
                <w:szCs w:val="24"/>
              </w:rPr>
              <w:t>赛里木湖旅游产业学院赋能人才培养模式创新</w:t>
            </w:r>
          </w:p>
        </w:tc>
        <w:tc>
          <w:tcPr>
            <w:tcW w:w="2012" w:type="pct"/>
          </w:tcPr>
          <w:p w14:paraId="4263D7E6">
            <w:pPr>
              <w:spacing w:line="240" w:lineRule="auto"/>
              <w:ind w:firstLine="0" w:firstLineChars="0"/>
              <w:rPr>
                <w:sz w:val="24"/>
                <w:szCs w:val="24"/>
              </w:rPr>
            </w:pPr>
            <w:r>
              <w:rPr>
                <w:rFonts w:hint="eastAsia"/>
                <w:sz w:val="24"/>
                <w:szCs w:val="24"/>
              </w:rPr>
              <w:t>博尔塔拉职业技术学院</w:t>
            </w:r>
          </w:p>
        </w:tc>
      </w:tr>
      <w:tr w14:paraId="0467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30092E1">
            <w:pPr>
              <w:pStyle w:val="27"/>
              <w:numPr>
                <w:ilvl w:val="0"/>
                <w:numId w:val="1"/>
              </w:numPr>
              <w:spacing w:line="240" w:lineRule="auto"/>
              <w:ind w:firstLineChars="0"/>
              <w:jc w:val="right"/>
              <w:rPr>
                <w:sz w:val="24"/>
                <w:szCs w:val="24"/>
              </w:rPr>
            </w:pPr>
          </w:p>
        </w:tc>
        <w:tc>
          <w:tcPr>
            <w:tcW w:w="2564" w:type="pct"/>
          </w:tcPr>
          <w:p w14:paraId="080F8840">
            <w:pPr>
              <w:spacing w:line="240" w:lineRule="auto"/>
              <w:ind w:firstLine="0" w:firstLineChars="0"/>
              <w:rPr>
                <w:sz w:val="24"/>
                <w:szCs w:val="24"/>
              </w:rPr>
            </w:pPr>
            <w:r>
              <w:rPr>
                <w:rFonts w:hint="eastAsia"/>
                <w:sz w:val="24"/>
                <w:szCs w:val="24"/>
              </w:rPr>
              <w:t>校企协同启新程</w:t>
            </w:r>
            <w:r>
              <w:rPr>
                <w:sz w:val="24"/>
                <w:szCs w:val="24"/>
              </w:rPr>
              <w:t xml:space="preserve"> </w:t>
            </w:r>
            <w:r>
              <w:rPr>
                <w:rFonts w:hint="eastAsia"/>
                <w:sz w:val="24"/>
                <w:szCs w:val="24"/>
              </w:rPr>
              <w:t>育人之路绽芳华</w:t>
            </w:r>
          </w:p>
        </w:tc>
        <w:tc>
          <w:tcPr>
            <w:tcW w:w="2012" w:type="pct"/>
          </w:tcPr>
          <w:p w14:paraId="56EAAFCD">
            <w:pPr>
              <w:spacing w:line="240" w:lineRule="auto"/>
              <w:ind w:firstLine="0" w:firstLineChars="0"/>
              <w:rPr>
                <w:sz w:val="24"/>
                <w:szCs w:val="24"/>
              </w:rPr>
            </w:pPr>
            <w:r>
              <w:rPr>
                <w:rFonts w:hint="eastAsia"/>
                <w:sz w:val="24"/>
                <w:szCs w:val="24"/>
              </w:rPr>
              <w:t>新疆生产建设兵团兴新职业技术学院</w:t>
            </w:r>
          </w:p>
        </w:tc>
      </w:tr>
      <w:tr w14:paraId="5CBB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081A112E">
            <w:pPr>
              <w:pStyle w:val="27"/>
              <w:numPr>
                <w:ilvl w:val="0"/>
                <w:numId w:val="1"/>
              </w:numPr>
              <w:spacing w:line="240" w:lineRule="auto"/>
              <w:ind w:firstLineChars="0"/>
              <w:jc w:val="right"/>
              <w:rPr>
                <w:sz w:val="24"/>
                <w:szCs w:val="24"/>
              </w:rPr>
            </w:pPr>
          </w:p>
        </w:tc>
        <w:tc>
          <w:tcPr>
            <w:tcW w:w="2564" w:type="pct"/>
          </w:tcPr>
          <w:p w14:paraId="6B11D153">
            <w:pPr>
              <w:spacing w:line="240" w:lineRule="auto"/>
              <w:ind w:firstLine="0" w:firstLineChars="0"/>
              <w:rPr>
                <w:sz w:val="24"/>
                <w:szCs w:val="24"/>
              </w:rPr>
            </w:pPr>
            <w:r>
              <w:rPr>
                <w:rFonts w:hint="eastAsia"/>
                <w:sz w:val="24"/>
                <w:szCs w:val="24"/>
              </w:rPr>
              <w:t>深职大—比亚迪共建特色产业学院培养新能源汽车技术人才的探索与实践</w:t>
            </w:r>
          </w:p>
        </w:tc>
        <w:tc>
          <w:tcPr>
            <w:tcW w:w="2012" w:type="pct"/>
          </w:tcPr>
          <w:p w14:paraId="25983F29">
            <w:pPr>
              <w:spacing w:line="240" w:lineRule="auto"/>
              <w:ind w:firstLine="0" w:firstLineChars="0"/>
              <w:rPr>
                <w:sz w:val="24"/>
                <w:szCs w:val="24"/>
              </w:rPr>
            </w:pPr>
            <w:r>
              <w:rPr>
                <w:rFonts w:hint="eastAsia"/>
                <w:sz w:val="24"/>
                <w:szCs w:val="24"/>
              </w:rPr>
              <w:t>深圳职业技术大学</w:t>
            </w:r>
          </w:p>
        </w:tc>
      </w:tr>
      <w:tr w14:paraId="25D7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C6E5663">
            <w:pPr>
              <w:pStyle w:val="27"/>
              <w:numPr>
                <w:ilvl w:val="0"/>
                <w:numId w:val="1"/>
              </w:numPr>
              <w:spacing w:line="240" w:lineRule="auto"/>
              <w:ind w:firstLineChars="0"/>
              <w:jc w:val="right"/>
              <w:rPr>
                <w:sz w:val="24"/>
                <w:szCs w:val="24"/>
              </w:rPr>
            </w:pPr>
          </w:p>
        </w:tc>
        <w:tc>
          <w:tcPr>
            <w:tcW w:w="2564" w:type="pct"/>
          </w:tcPr>
          <w:p w14:paraId="1FF4E4AA">
            <w:pPr>
              <w:spacing w:line="240" w:lineRule="auto"/>
              <w:ind w:firstLine="0" w:firstLineChars="0"/>
              <w:rPr>
                <w:sz w:val="24"/>
                <w:szCs w:val="24"/>
              </w:rPr>
            </w:pPr>
            <w:r>
              <w:rPr>
                <w:rFonts w:hint="eastAsia"/>
                <w:sz w:val="24"/>
                <w:szCs w:val="24"/>
              </w:rPr>
              <w:t>面向新兴数字人才培养的高等工程师学院建设</w:t>
            </w:r>
            <w:r>
              <w:rPr>
                <w:sz w:val="24"/>
                <w:szCs w:val="24"/>
              </w:rPr>
              <w:t>——</w:t>
            </w:r>
            <w:r>
              <w:rPr>
                <w:rFonts w:hint="eastAsia"/>
                <w:sz w:val="24"/>
                <w:szCs w:val="24"/>
              </w:rPr>
              <w:t>腾讯高等工程师学院的“产教科创”融合发展实践与探索</w:t>
            </w:r>
          </w:p>
        </w:tc>
        <w:tc>
          <w:tcPr>
            <w:tcW w:w="2012" w:type="pct"/>
          </w:tcPr>
          <w:p w14:paraId="10F5194A">
            <w:pPr>
              <w:spacing w:line="240" w:lineRule="auto"/>
              <w:ind w:firstLine="0" w:firstLineChars="0"/>
              <w:rPr>
                <w:sz w:val="24"/>
                <w:szCs w:val="24"/>
              </w:rPr>
            </w:pPr>
            <w:r>
              <w:rPr>
                <w:rFonts w:hint="eastAsia"/>
                <w:sz w:val="24"/>
                <w:szCs w:val="24"/>
              </w:rPr>
              <w:t>深圳信息职业技术学院</w:t>
            </w:r>
          </w:p>
        </w:tc>
      </w:tr>
      <w:tr w14:paraId="5818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662A97E2">
            <w:pPr>
              <w:pStyle w:val="27"/>
              <w:numPr>
                <w:ilvl w:val="0"/>
                <w:numId w:val="1"/>
              </w:numPr>
              <w:spacing w:line="240" w:lineRule="auto"/>
              <w:ind w:firstLineChars="0"/>
              <w:jc w:val="right"/>
              <w:rPr>
                <w:sz w:val="24"/>
                <w:szCs w:val="24"/>
              </w:rPr>
            </w:pPr>
          </w:p>
        </w:tc>
        <w:tc>
          <w:tcPr>
            <w:tcW w:w="2564" w:type="pct"/>
          </w:tcPr>
          <w:p w14:paraId="0B11B2DD">
            <w:pPr>
              <w:spacing w:line="240" w:lineRule="auto"/>
              <w:ind w:firstLine="0" w:firstLineChars="0"/>
              <w:rPr>
                <w:sz w:val="24"/>
                <w:szCs w:val="24"/>
              </w:rPr>
            </w:pPr>
            <w:r>
              <w:rPr>
                <w:rFonts w:hint="eastAsia"/>
                <w:sz w:val="24"/>
                <w:szCs w:val="24"/>
              </w:rPr>
              <w:t>深职大—华为产教融合 岗课赛证一体实践精准育人</w:t>
            </w:r>
          </w:p>
        </w:tc>
        <w:tc>
          <w:tcPr>
            <w:tcW w:w="2012" w:type="pct"/>
          </w:tcPr>
          <w:p w14:paraId="41078221">
            <w:pPr>
              <w:spacing w:line="240" w:lineRule="auto"/>
              <w:ind w:firstLine="0" w:firstLineChars="0"/>
              <w:rPr>
                <w:sz w:val="24"/>
                <w:szCs w:val="24"/>
              </w:rPr>
            </w:pPr>
            <w:r>
              <w:rPr>
                <w:rFonts w:hint="eastAsia"/>
                <w:sz w:val="24"/>
                <w:szCs w:val="24"/>
              </w:rPr>
              <w:t>深圳市域产教联合体</w:t>
            </w:r>
          </w:p>
        </w:tc>
      </w:tr>
      <w:tr w14:paraId="3BAA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DF1D8B0">
            <w:pPr>
              <w:pStyle w:val="27"/>
              <w:numPr>
                <w:ilvl w:val="0"/>
                <w:numId w:val="1"/>
              </w:numPr>
              <w:spacing w:line="240" w:lineRule="auto"/>
              <w:ind w:firstLineChars="0"/>
              <w:jc w:val="right"/>
              <w:rPr>
                <w:sz w:val="24"/>
                <w:szCs w:val="24"/>
              </w:rPr>
            </w:pPr>
          </w:p>
        </w:tc>
        <w:tc>
          <w:tcPr>
            <w:tcW w:w="2564" w:type="pct"/>
          </w:tcPr>
          <w:p w14:paraId="32129FA5">
            <w:pPr>
              <w:spacing w:line="240" w:lineRule="auto"/>
              <w:ind w:firstLine="0" w:firstLineChars="0"/>
              <w:rPr>
                <w:sz w:val="24"/>
                <w:szCs w:val="24"/>
              </w:rPr>
            </w:pPr>
            <w:r>
              <w:rPr>
                <w:rFonts w:hint="eastAsia"/>
                <w:sz w:val="24"/>
                <w:szCs w:val="24"/>
              </w:rPr>
              <w:t>中高职贯通“双主导、双导师、双认证”产教融合实践案例</w:t>
            </w:r>
          </w:p>
        </w:tc>
        <w:tc>
          <w:tcPr>
            <w:tcW w:w="2012" w:type="pct"/>
          </w:tcPr>
          <w:p w14:paraId="0F835044">
            <w:pPr>
              <w:spacing w:line="240" w:lineRule="auto"/>
              <w:ind w:firstLine="0" w:firstLineChars="0"/>
              <w:rPr>
                <w:sz w:val="24"/>
                <w:szCs w:val="24"/>
              </w:rPr>
            </w:pPr>
            <w:r>
              <w:rPr>
                <w:rFonts w:hint="eastAsia"/>
                <w:sz w:val="24"/>
                <w:szCs w:val="24"/>
              </w:rPr>
              <w:t>深圳市第一职业技术学校</w:t>
            </w:r>
          </w:p>
        </w:tc>
      </w:tr>
      <w:tr w14:paraId="56DD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84F5B6B">
            <w:pPr>
              <w:pStyle w:val="27"/>
              <w:numPr>
                <w:ilvl w:val="0"/>
                <w:numId w:val="1"/>
              </w:numPr>
              <w:spacing w:line="240" w:lineRule="auto"/>
              <w:ind w:firstLineChars="0"/>
              <w:jc w:val="right"/>
              <w:rPr>
                <w:sz w:val="24"/>
                <w:szCs w:val="24"/>
              </w:rPr>
            </w:pPr>
          </w:p>
        </w:tc>
        <w:tc>
          <w:tcPr>
            <w:tcW w:w="2564" w:type="pct"/>
          </w:tcPr>
          <w:p w14:paraId="0772EBDF">
            <w:pPr>
              <w:spacing w:line="240" w:lineRule="auto"/>
              <w:ind w:firstLine="0" w:firstLineChars="0"/>
              <w:rPr>
                <w:sz w:val="24"/>
                <w:szCs w:val="24"/>
              </w:rPr>
            </w:pPr>
            <w:r>
              <w:rPr>
                <w:rFonts w:hint="eastAsia"/>
                <w:sz w:val="24"/>
                <w:szCs w:val="24"/>
              </w:rPr>
              <w:t>校企全周期协同共育高技能人才服务区域高端装备产业链发展</w:t>
            </w:r>
            <w:r>
              <w:rPr>
                <w:sz w:val="24"/>
                <w:szCs w:val="24"/>
              </w:rPr>
              <w:t>——</w:t>
            </w:r>
            <w:r>
              <w:rPr>
                <w:rFonts w:hint="eastAsia"/>
                <w:sz w:val="24"/>
                <w:szCs w:val="24"/>
              </w:rPr>
              <w:t>以共建“蓝金领”复合型高技能人才工厂为例</w:t>
            </w:r>
          </w:p>
        </w:tc>
        <w:tc>
          <w:tcPr>
            <w:tcW w:w="2012" w:type="pct"/>
          </w:tcPr>
          <w:p w14:paraId="5ECF6EE0">
            <w:pPr>
              <w:spacing w:line="240" w:lineRule="auto"/>
              <w:ind w:firstLine="0" w:firstLineChars="0"/>
              <w:rPr>
                <w:sz w:val="24"/>
                <w:szCs w:val="24"/>
              </w:rPr>
            </w:pPr>
            <w:r>
              <w:rPr>
                <w:rFonts w:hint="eastAsia"/>
                <w:sz w:val="24"/>
                <w:szCs w:val="24"/>
              </w:rPr>
              <w:t>宁波职业技术学院、海天塑机集团有限公司</w:t>
            </w:r>
          </w:p>
        </w:tc>
      </w:tr>
      <w:tr w14:paraId="65AB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0803B458">
            <w:pPr>
              <w:pStyle w:val="27"/>
              <w:numPr>
                <w:ilvl w:val="0"/>
                <w:numId w:val="1"/>
              </w:numPr>
              <w:spacing w:line="240" w:lineRule="auto"/>
              <w:ind w:firstLineChars="0"/>
              <w:jc w:val="right"/>
              <w:rPr>
                <w:sz w:val="24"/>
                <w:szCs w:val="24"/>
              </w:rPr>
            </w:pPr>
          </w:p>
        </w:tc>
        <w:tc>
          <w:tcPr>
            <w:tcW w:w="2564" w:type="pct"/>
          </w:tcPr>
          <w:p w14:paraId="112A3F81">
            <w:pPr>
              <w:spacing w:line="240" w:lineRule="auto"/>
              <w:ind w:firstLine="0" w:firstLineChars="0"/>
              <w:rPr>
                <w:sz w:val="24"/>
                <w:szCs w:val="24"/>
              </w:rPr>
            </w:pPr>
            <w:r>
              <w:rPr>
                <w:rFonts w:hint="eastAsia"/>
                <w:sz w:val="24"/>
                <w:szCs w:val="24"/>
              </w:rPr>
              <w:t>一花一树一果，共筑乡村共富新篇章</w:t>
            </w:r>
            <w:r>
              <w:rPr>
                <w:sz w:val="24"/>
                <w:szCs w:val="24"/>
              </w:rPr>
              <w:t>——</w:t>
            </w:r>
            <w:r>
              <w:rPr>
                <w:rFonts w:hint="eastAsia"/>
                <w:sz w:val="24"/>
                <w:szCs w:val="24"/>
              </w:rPr>
              <w:t>全面提升县域办学效能的探索与实践</w:t>
            </w:r>
          </w:p>
        </w:tc>
        <w:tc>
          <w:tcPr>
            <w:tcW w:w="2012" w:type="pct"/>
          </w:tcPr>
          <w:p w14:paraId="1CD2FFCC">
            <w:pPr>
              <w:spacing w:line="240" w:lineRule="auto"/>
              <w:ind w:firstLine="0" w:firstLineChars="0"/>
              <w:rPr>
                <w:sz w:val="24"/>
                <w:szCs w:val="24"/>
              </w:rPr>
            </w:pPr>
            <w:r>
              <w:rPr>
                <w:rFonts w:hint="eastAsia"/>
                <w:sz w:val="24"/>
                <w:szCs w:val="24"/>
              </w:rPr>
              <w:t>宁波城市职业技术学院</w:t>
            </w:r>
          </w:p>
        </w:tc>
      </w:tr>
      <w:tr w14:paraId="32A3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112E7B56">
            <w:pPr>
              <w:pStyle w:val="27"/>
              <w:numPr>
                <w:ilvl w:val="0"/>
                <w:numId w:val="1"/>
              </w:numPr>
              <w:spacing w:line="240" w:lineRule="auto"/>
              <w:ind w:firstLineChars="0"/>
              <w:jc w:val="right"/>
              <w:rPr>
                <w:sz w:val="24"/>
                <w:szCs w:val="24"/>
              </w:rPr>
            </w:pPr>
          </w:p>
        </w:tc>
        <w:tc>
          <w:tcPr>
            <w:tcW w:w="2564" w:type="pct"/>
          </w:tcPr>
          <w:p w14:paraId="3F3E53A8">
            <w:pPr>
              <w:spacing w:line="240" w:lineRule="auto"/>
              <w:ind w:firstLine="0" w:firstLineChars="0"/>
              <w:rPr>
                <w:sz w:val="24"/>
                <w:szCs w:val="24"/>
              </w:rPr>
            </w:pPr>
            <w:r>
              <w:rPr>
                <w:rFonts w:hint="eastAsia"/>
                <w:sz w:val="24"/>
                <w:szCs w:val="24"/>
              </w:rPr>
              <w:t>三阶共生·项目共融：网络安全现场工程师培养的实践探索</w:t>
            </w:r>
          </w:p>
        </w:tc>
        <w:tc>
          <w:tcPr>
            <w:tcW w:w="2012" w:type="pct"/>
          </w:tcPr>
          <w:p w14:paraId="551C1D76">
            <w:pPr>
              <w:spacing w:line="240" w:lineRule="auto"/>
              <w:ind w:firstLine="0" w:firstLineChars="0"/>
              <w:rPr>
                <w:sz w:val="24"/>
                <w:szCs w:val="24"/>
              </w:rPr>
            </w:pPr>
            <w:r>
              <w:rPr>
                <w:rFonts w:hint="eastAsia"/>
                <w:sz w:val="24"/>
                <w:szCs w:val="24"/>
              </w:rPr>
              <w:t>宁波市职业技术教育中心学校、宁波绿盟网络安全技术有限公司、宁波城市职业技术学院</w:t>
            </w:r>
          </w:p>
        </w:tc>
      </w:tr>
      <w:tr w14:paraId="3738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4F69DE9">
            <w:pPr>
              <w:pStyle w:val="27"/>
              <w:numPr>
                <w:ilvl w:val="0"/>
                <w:numId w:val="1"/>
              </w:numPr>
              <w:spacing w:line="240" w:lineRule="auto"/>
              <w:ind w:firstLineChars="0"/>
              <w:jc w:val="right"/>
              <w:rPr>
                <w:sz w:val="24"/>
                <w:szCs w:val="24"/>
              </w:rPr>
            </w:pPr>
          </w:p>
        </w:tc>
        <w:tc>
          <w:tcPr>
            <w:tcW w:w="2564" w:type="pct"/>
          </w:tcPr>
          <w:p w14:paraId="7414BC8C">
            <w:pPr>
              <w:spacing w:line="240" w:lineRule="auto"/>
              <w:ind w:firstLine="0" w:firstLineChars="0"/>
              <w:rPr>
                <w:sz w:val="24"/>
                <w:szCs w:val="24"/>
              </w:rPr>
            </w:pPr>
            <w:r>
              <w:rPr>
                <w:rFonts w:hint="eastAsia"/>
                <w:sz w:val="24"/>
                <w:szCs w:val="24"/>
              </w:rPr>
              <w:t>能力身份证：基于港口工业社区的产教融合创新实践</w:t>
            </w:r>
          </w:p>
        </w:tc>
        <w:tc>
          <w:tcPr>
            <w:tcW w:w="2012" w:type="pct"/>
          </w:tcPr>
          <w:p w14:paraId="5A923CF2">
            <w:pPr>
              <w:spacing w:line="240" w:lineRule="auto"/>
              <w:ind w:firstLine="0" w:firstLineChars="0"/>
              <w:rPr>
                <w:sz w:val="24"/>
                <w:szCs w:val="24"/>
              </w:rPr>
            </w:pPr>
            <w:r>
              <w:rPr>
                <w:rFonts w:hint="eastAsia"/>
                <w:sz w:val="24"/>
                <w:szCs w:val="24"/>
              </w:rPr>
              <w:t>宁波市北仑职业高级中学</w:t>
            </w:r>
          </w:p>
        </w:tc>
      </w:tr>
      <w:tr w14:paraId="51EA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1EF35133">
            <w:pPr>
              <w:pStyle w:val="27"/>
              <w:numPr>
                <w:ilvl w:val="0"/>
                <w:numId w:val="1"/>
              </w:numPr>
              <w:spacing w:line="240" w:lineRule="auto"/>
              <w:ind w:firstLineChars="0"/>
              <w:jc w:val="right"/>
              <w:rPr>
                <w:sz w:val="24"/>
                <w:szCs w:val="24"/>
              </w:rPr>
            </w:pPr>
          </w:p>
        </w:tc>
        <w:tc>
          <w:tcPr>
            <w:tcW w:w="2564" w:type="pct"/>
          </w:tcPr>
          <w:p w14:paraId="777ED389">
            <w:pPr>
              <w:spacing w:line="240" w:lineRule="auto"/>
              <w:ind w:firstLine="0" w:firstLineChars="0"/>
              <w:rPr>
                <w:sz w:val="24"/>
                <w:szCs w:val="24"/>
              </w:rPr>
            </w:pPr>
            <w:r>
              <w:rPr>
                <w:rFonts w:hint="eastAsia"/>
                <w:sz w:val="24"/>
                <w:szCs w:val="24"/>
              </w:rPr>
              <w:t>实境耦合</w:t>
            </w:r>
            <w:r>
              <w:rPr>
                <w:rFonts w:hint="eastAsia" w:ascii="仿宋" w:hAnsi="仿宋" w:eastAsia="仿宋"/>
                <w:sz w:val="24"/>
                <w:szCs w:val="24"/>
              </w:rPr>
              <w:t>﹒</w:t>
            </w:r>
            <w:r>
              <w:rPr>
                <w:rFonts w:hint="eastAsia"/>
                <w:sz w:val="24"/>
                <w:szCs w:val="24"/>
              </w:rPr>
              <w:t>生态融合</w:t>
            </w:r>
            <w:r>
              <w:rPr>
                <w:rFonts w:hint="eastAsia" w:ascii="仿宋" w:hAnsi="仿宋" w:eastAsia="仿宋"/>
                <w:sz w:val="24"/>
                <w:szCs w:val="24"/>
              </w:rPr>
              <w:t>﹒</w:t>
            </w:r>
            <w:r>
              <w:rPr>
                <w:rFonts w:hint="eastAsia"/>
                <w:sz w:val="24"/>
                <w:szCs w:val="24"/>
              </w:rPr>
              <w:t>共生共长：青职—海尔校企共同体育人模式的三十年实践</w:t>
            </w:r>
          </w:p>
        </w:tc>
        <w:tc>
          <w:tcPr>
            <w:tcW w:w="2012" w:type="pct"/>
          </w:tcPr>
          <w:p w14:paraId="57862FF2">
            <w:pPr>
              <w:spacing w:line="240" w:lineRule="auto"/>
              <w:ind w:firstLine="0" w:firstLineChars="0"/>
              <w:rPr>
                <w:sz w:val="24"/>
                <w:szCs w:val="24"/>
              </w:rPr>
            </w:pPr>
            <w:r>
              <w:rPr>
                <w:rFonts w:hint="eastAsia"/>
                <w:sz w:val="24"/>
                <w:szCs w:val="24"/>
              </w:rPr>
              <w:t>青岛职业技术学院</w:t>
            </w:r>
          </w:p>
        </w:tc>
      </w:tr>
      <w:tr w14:paraId="4283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137A3F5">
            <w:pPr>
              <w:pStyle w:val="27"/>
              <w:numPr>
                <w:ilvl w:val="0"/>
                <w:numId w:val="1"/>
              </w:numPr>
              <w:spacing w:line="240" w:lineRule="auto"/>
              <w:ind w:firstLineChars="0"/>
              <w:jc w:val="right"/>
              <w:rPr>
                <w:sz w:val="24"/>
                <w:szCs w:val="24"/>
              </w:rPr>
            </w:pPr>
          </w:p>
        </w:tc>
        <w:tc>
          <w:tcPr>
            <w:tcW w:w="2564" w:type="pct"/>
          </w:tcPr>
          <w:p w14:paraId="6E99C119">
            <w:pPr>
              <w:spacing w:line="240" w:lineRule="auto"/>
              <w:ind w:firstLine="0" w:firstLineChars="0"/>
              <w:rPr>
                <w:sz w:val="24"/>
                <w:szCs w:val="24"/>
              </w:rPr>
            </w:pPr>
            <w:r>
              <w:rPr>
                <w:rFonts w:hint="eastAsia"/>
                <w:sz w:val="24"/>
                <w:szCs w:val="24"/>
              </w:rPr>
              <w:t>中高企三耦合异体同构共建市域产教联合体</w:t>
            </w:r>
          </w:p>
        </w:tc>
        <w:tc>
          <w:tcPr>
            <w:tcW w:w="2012" w:type="pct"/>
          </w:tcPr>
          <w:p w14:paraId="1B91C6C8">
            <w:pPr>
              <w:spacing w:line="240" w:lineRule="auto"/>
              <w:ind w:firstLine="0" w:firstLineChars="0"/>
              <w:rPr>
                <w:sz w:val="24"/>
                <w:szCs w:val="24"/>
              </w:rPr>
            </w:pPr>
            <w:r>
              <w:rPr>
                <w:rFonts w:hint="eastAsia"/>
                <w:sz w:val="24"/>
                <w:szCs w:val="24"/>
              </w:rPr>
              <w:t>胶州市职业教育中心学校</w:t>
            </w:r>
          </w:p>
        </w:tc>
      </w:tr>
      <w:tr w14:paraId="7A9B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01B66F0D">
            <w:pPr>
              <w:pStyle w:val="27"/>
              <w:numPr>
                <w:ilvl w:val="0"/>
                <w:numId w:val="1"/>
              </w:numPr>
              <w:spacing w:line="240" w:lineRule="auto"/>
              <w:ind w:firstLineChars="0"/>
              <w:jc w:val="right"/>
              <w:rPr>
                <w:sz w:val="24"/>
                <w:szCs w:val="24"/>
              </w:rPr>
            </w:pPr>
          </w:p>
        </w:tc>
        <w:tc>
          <w:tcPr>
            <w:tcW w:w="2564" w:type="pct"/>
          </w:tcPr>
          <w:p w14:paraId="4ECEE976">
            <w:pPr>
              <w:spacing w:line="240" w:lineRule="auto"/>
              <w:ind w:firstLine="0" w:firstLineChars="0"/>
              <w:rPr>
                <w:sz w:val="24"/>
                <w:szCs w:val="24"/>
              </w:rPr>
            </w:pPr>
            <w:r>
              <w:rPr>
                <w:rFonts w:hint="eastAsia"/>
                <w:sz w:val="24"/>
                <w:szCs w:val="24"/>
              </w:rPr>
              <w:t>“校产园城”同频共振，“三地三师”协同育人</w:t>
            </w:r>
          </w:p>
        </w:tc>
        <w:tc>
          <w:tcPr>
            <w:tcW w:w="2012" w:type="pct"/>
          </w:tcPr>
          <w:p w14:paraId="72DF465B">
            <w:pPr>
              <w:spacing w:line="240" w:lineRule="auto"/>
              <w:ind w:firstLine="0" w:firstLineChars="0"/>
              <w:rPr>
                <w:sz w:val="24"/>
                <w:szCs w:val="24"/>
              </w:rPr>
            </w:pPr>
            <w:r>
              <w:rPr>
                <w:rFonts w:hint="eastAsia"/>
                <w:sz w:val="24"/>
                <w:szCs w:val="24"/>
              </w:rPr>
              <w:t>青岛西海岸新区中德应用技术学校</w:t>
            </w:r>
          </w:p>
        </w:tc>
      </w:tr>
      <w:tr w14:paraId="14BD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AC99F77">
            <w:pPr>
              <w:pStyle w:val="27"/>
              <w:numPr>
                <w:ilvl w:val="0"/>
                <w:numId w:val="1"/>
              </w:numPr>
              <w:spacing w:line="240" w:lineRule="auto"/>
              <w:ind w:firstLineChars="0"/>
              <w:jc w:val="right"/>
              <w:rPr>
                <w:sz w:val="24"/>
                <w:szCs w:val="24"/>
              </w:rPr>
            </w:pPr>
          </w:p>
        </w:tc>
        <w:tc>
          <w:tcPr>
            <w:tcW w:w="2564" w:type="pct"/>
          </w:tcPr>
          <w:p w14:paraId="13F75719">
            <w:pPr>
              <w:spacing w:line="240" w:lineRule="auto"/>
              <w:ind w:firstLine="0" w:firstLineChars="0"/>
              <w:rPr>
                <w:sz w:val="24"/>
                <w:szCs w:val="24"/>
              </w:rPr>
            </w:pPr>
            <w:r>
              <w:rPr>
                <w:rFonts w:hint="eastAsia"/>
                <w:sz w:val="24"/>
                <w:szCs w:val="24"/>
              </w:rPr>
              <w:t>以PPP-BOT模式提升民办职业院校办学能力的探索与实践</w:t>
            </w:r>
          </w:p>
        </w:tc>
        <w:tc>
          <w:tcPr>
            <w:tcW w:w="2012" w:type="pct"/>
          </w:tcPr>
          <w:p w14:paraId="12D51CC5">
            <w:pPr>
              <w:spacing w:line="240" w:lineRule="auto"/>
              <w:ind w:firstLine="0" w:firstLineChars="0"/>
              <w:rPr>
                <w:sz w:val="24"/>
                <w:szCs w:val="24"/>
              </w:rPr>
            </w:pPr>
            <w:r>
              <w:rPr>
                <w:rFonts w:hint="eastAsia"/>
                <w:sz w:val="24"/>
                <w:szCs w:val="24"/>
              </w:rPr>
              <w:t>厦门华天涉外职业技术学院</w:t>
            </w:r>
          </w:p>
        </w:tc>
      </w:tr>
      <w:tr w14:paraId="31D7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4A5BCF5">
            <w:pPr>
              <w:pStyle w:val="27"/>
              <w:numPr>
                <w:ilvl w:val="0"/>
                <w:numId w:val="1"/>
              </w:numPr>
              <w:spacing w:line="240" w:lineRule="auto"/>
              <w:ind w:firstLineChars="0"/>
              <w:jc w:val="right"/>
              <w:rPr>
                <w:sz w:val="24"/>
                <w:szCs w:val="24"/>
              </w:rPr>
            </w:pPr>
          </w:p>
        </w:tc>
        <w:tc>
          <w:tcPr>
            <w:tcW w:w="2564" w:type="pct"/>
          </w:tcPr>
          <w:p w14:paraId="254ED08F">
            <w:pPr>
              <w:spacing w:line="240" w:lineRule="auto"/>
              <w:ind w:firstLine="0" w:firstLineChars="0"/>
              <w:rPr>
                <w:sz w:val="24"/>
                <w:szCs w:val="24"/>
              </w:rPr>
            </w:pPr>
            <w:r>
              <w:rPr>
                <w:rFonts w:hint="eastAsia"/>
                <w:sz w:val="24"/>
                <w:szCs w:val="24"/>
              </w:rPr>
              <w:t>产教融合，匠心育人：厦门信息学校数字媒体专业人才培养模式创新与实践</w:t>
            </w:r>
          </w:p>
        </w:tc>
        <w:tc>
          <w:tcPr>
            <w:tcW w:w="2012" w:type="pct"/>
          </w:tcPr>
          <w:p w14:paraId="5BA3B159">
            <w:pPr>
              <w:spacing w:line="240" w:lineRule="auto"/>
              <w:ind w:firstLine="0" w:firstLineChars="0"/>
              <w:rPr>
                <w:sz w:val="24"/>
                <w:szCs w:val="24"/>
              </w:rPr>
            </w:pPr>
            <w:r>
              <w:rPr>
                <w:rFonts w:hint="eastAsia"/>
                <w:sz w:val="24"/>
                <w:szCs w:val="24"/>
              </w:rPr>
              <w:t>厦门信息学校</w:t>
            </w:r>
          </w:p>
        </w:tc>
      </w:tr>
      <w:tr w14:paraId="66E3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664EA91">
            <w:pPr>
              <w:pStyle w:val="27"/>
              <w:numPr>
                <w:ilvl w:val="0"/>
                <w:numId w:val="1"/>
              </w:numPr>
              <w:spacing w:line="240" w:lineRule="auto"/>
              <w:ind w:firstLineChars="0"/>
              <w:jc w:val="right"/>
              <w:rPr>
                <w:sz w:val="24"/>
                <w:szCs w:val="24"/>
              </w:rPr>
            </w:pPr>
          </w:p>
        </w:tc>
        <w:tc>
          <w:tcPr>
            <w:tcW w:w="2564" w:type="pct"/>
          </w:tcPr>
          <w:p w14:paraId="58878A86">
            <w:pPr>
              <w:spacing w:line="240" w:lineRule="auto"/>
              <w:ind w:firstLine="0" w:firstLineChars="0"/>
              <w:rPr>
                <w:sz w:val="24"/>
                <w:szCs w:val="24"/>
              </w:rPr>
            </w:pPr>
            <w:r>
              <w:rPr>
                <w:rFonts w:hint="eastAsia"/>
                <w:sz w:val="24"/>
                <w:szCs w:val="24"/>
              </w:rPr>
              <w:t>园区产业双服务，科产教城深融合</w:t>
            </w:r>
            <w:r>
              <w:rPr>
                <w:sz w:val="24"/>
                <w:szCs w:val="24"/>
              </w:rPr>
              <w:t>——</w:t>
            </w:r>
            <w:r>
              <w:rPr>
                <w:rFonts w:hint="eastAsia"/>
                <w:sz w:val="24"/>
                <w:szCs w:val="24"/>
              </w:rPr>
              <w:t>以项目为中心做实市域产教联合体</w:t>
            </w:r>
          </w:p>
        </w:tc>
        <w:tc>
          <w:tcPr>
            <w:tcW w:w="2012" w:type="pct"/>
          </w:tcPr>
          <w:p w14:paraId="62DA2C51">
            <w:pPr>
              <w:spacing w:line="240" w:lineRule="auto"/>
              <w:ind w:firstLine="0" w:firstLineChars="0"/>
              <w:rPr>
                <w:sz w:val="24"/>
                <w:szCs w:val="24"/>
              </w:rPr>
            </w:pPr>
            <w:r>
              <w:rPr>
                <w:rFonts w:hint="eastAsia"/>
                <w:sz w:val="24"/>
                <w:szCs w:val="24"/>
              </w:rPr>
              <w:t>大连职业技术学院、大连金普新区管理委员会[大连金普新区（大连经济技术开发区）市域产教联合体]</w:t>
            </w:r>
          </w:p>
        </w:tc>
      </w:tr>
      <w:tr w14:paraId="70F7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D842BBD">
            <w:pPr>
              <w:pStyle w:val="27"/>
              <w:numPr>
                <w:ilvl w:val="0"/>
                <w:numId w:val="1"/>
              </w:numPr>
              <w:spacing w:line="240" w:lineRule="auto"/>
              <w:ind w:firstLineChars="0"/>
              <w:jc w:val="right"/>
              <w:rPr>
                <w:sz w:val="24"/>
                <w:szCs w:val="24"/>
              </w:rPr>
            </w:pPr>
          </w:p>
        </w:tc>
        <w:tc>
          <w:tcPr>
            <w:tcW w:w="2564" w:type="pct"/>
          </w:tcPr>
          <w:p w14:paraId="428EB16D">
            <w:pPr>
              <w:spacing w:line="240" w:lineRule="auto"/>
              <w:ind w:firstLine="0" w:firstLineChars="0"/>
              <w:rPr>
                <w:sz w:val="24"/>
                <w:szCs w:val="24"/>
              </w:rPr>
            </w:pPr>
            <w:r>
              <w:rPr>
                <w:rFonts w:hint="eastAsia"/>
                <w:sz w:val="24"/>
                <w:szCs w:val="24"/>
              </w:rPr>
              <w:t>“行企校互融”驱动职业人才培育与产业发展服务模式创新</w:t>
            </w:r>
            <w:r>
              <w:rPr>
                <w:sz w:val="24"/>
                <w:szCs w:val="24"/>
              </w:rPr>
              <w:t>——</w:t>
            </w:r>
            <w:r>
              <w:rPr>
                <w:rFonts w:hint="eastAsia"/>
                <w:sz w:val="24"/>
                <w:szCs w:val="24"/>
              </w:rPr>
              <w:t>“商校街餐饮产业园”产教融合、校企合作典型案例</w:t>
            </w:r>
          </w:p>
        </w:tc>
        <w:tc>
          <w:tcPr>
            <w:tcW w:w="2012" w:type="pct"/>
          </w:tcPr>
          <w:p w14:paraId="77396C2D">
            <w:pPr>
              <w:spacing w:line="240" w:lineRule="auto"/>
              <w:ind w:firstLine="0" w:firstLineChars="0"/>
              <w:rPr>
                <w:sz w:val="24"/>
                <w:szCs w:val="24"/>
              </w:rPr>
            </w:pPr>
            <w:r>
              <w:rPr>
                <w:rFonts w:hint="eastAsia"/>
                <w:sz w:val="24"/>
                <w:szCs w:val="24"/>
              </w:rPr>
              <w:t>大连商业学校</w:t>
            </w:r>
          </w:p>
        </w:tc>
      </w:tr>
    </w:tbl>
    <w:p w14:paraId="70B62E9C"/>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9908186"/>
      <w:docPartObj>
        <w:docPartGallery w:val="AutoText"/>
      </w:docPartObj>
    </w:sdtPr>
    <w:sdtEndPr>
      <w:rPr>
        <w:sz w:val="24"/>
        <w:szCs w:val="24"/>
      </w:rPr>
    </w:sdtEndPr>
    <w:sdtContent>
      <w:p w14:paraId="05099ABE">
        <w:pPr>
          <w:pStyle w:val="10"/>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8</w:t>
        </w:r>
        <w:r>
          <w:rPr>
            <w:sz w:val="24"/>
            <w:szCs w:val="24"/>
          </w:rPr>
          <w:fldChar w:fldCharType="end"/>
        </w:r>
      </w:p>
    </w:sdtContent>
  </w:sdt>
  <w:p w14:paraId="5C8222D8">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AAC1E">
    <w:pPr>
      <w:ind w:left="64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4400D"/>
    <w:multiLevelType w:val="multilevel"/>
    <w:tmpl w:val="5BC4400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921"/>
    <w:rsid w:val="000107B0"/>
    <w:rsid w:val="000539DA"/>
    <w:rsid w:val="00074EBD"/>
    <w:rsid w:val="00087BBD"/>
    <w:rsid w:val="000A186E"/>
    <w:rsid w:val="000C7824"/>
    <w:rsid w:val="000F4937"/>
    <w:rsid w:val="00124921"/>
    <w:rsid w:val="00132ADF"/>
    <w:rsid w:val="00133FA5"/>
    <w:rsid w:val="001415F8"/>
    <w:rsid w:val="00141A32"/>
    <w:rsid w:val="00167D74"/>
    <w:rsid w:val="001B2A8C"/>
    <w:rsid w:val="001C41BA"/>
    <w:rsid w:val="002015A4"/>
    <w:rsid w:val="002C7181"/>
    <w:rsid w:val="002D0F8A"/>
    <w:rsid w:val="00337CCC"/>
    <w:rsid w:val="00346E4A"/>
    <w:rsid w:val="003579EF"/>
    <w:rsid w:val="00374BFB"/>
    <w:rsid w:val="00384426"/>
    <w:rsid w:val="003D7434"/>
    <w:rsid w:val="003E4180"/>
    <w:rsid w:val="00456417"/>
    <w:rsid w:val="00492CDC"/>
    <w:rsid w:val="00517C00"/>
    <w:rsid w:val="00527D3E"/>
    <w:rsid w:val="00530829"/>
    <w:rsid w:val="00573B04"/>
    <w:rsid w:val="005C16A8"/>
    <w:rsid w:val="005C2639"/>
    <w:rsid w:val="005E7D40"/>
    <w:rsid w:val="00642F23"/>
    <w:rsid w:val="0064335C"/>
    <w:rsid w:val="006631EC"/>
    <w:rsid w:val="0069661A"/>
    <w:rsid w:val="006D0C30"/>
    <w:rsid w:val="00701C73"/>
    <w:rsid w:val="0071585F"/>
    <w:rsid w:val="007632CD"/>
    <w:rsid w:val="0077163F"/>
    <w:rsid w:val="007966F7"/>
    <w:rsid w:val="007A17E4"/>
    <w:rsid w:val="007F6F88"/>
    <w:rsid w:val="0080722D"/>
    <w:rsid w:val="00811766"/>
    <w:rsid w:val="00853709"/>
    <w:rsid w:val="008A38E8"/>
    <w:rsid w:val="008F20A6"/>
    <w:rsid w:val="00905014"/>
    <w:rsid w:val="00906876"/>
    <w:rsid w:val="00955C09"/>
    <w:rsid w:val="00975E17"/>
    <w:rsid w:val="009A2D56"/>
    <w:rsid w:val="009C6CFB"/>
    <w:rsid w:val="009D1EF7"/>
    <w:rsid w:val="009E30F6"/>
    <w:rsid w:val="00A0038B"/>
    <w:rsid w:val="00A0783B"/>
    <w:rsid w:val="00AA2665"/>
    <w:rsid w:val="00B41D44"/>
    <w:rsid w:val="00B722DA"/>
    <w:rsid w:val="00B758CA"/>
    <w:rsid w:val="00B81521"/>
    <w:rsid w:val="00BB7A23"/>
    <w:rsid w:val="00BE483E"/>
    <w:rsid w:val="00C43733"/>
    <w:rsid w:val="00C627CC"/>
    <w:rsid w:val="00C815C3"/>
    <w:rsid w:val="00CE242B"/>
    <w:rsid w:val="00D17AC6"/>
    <w:rsid w:val="00D522D7"/>
    <w:rsid w:val="00D55A76"/>
    <w:rsid w:val="00D708BF"/>
    <w:rsid w:val="00DD23FF"/>
    <w:rsid w:val="00E107BB"/>
    <w:rsid w:val="00E33910"/>
    <w:rsid w:val="00E4329B"/>
    <w:rsid w:val="00E720D7"/>
    <w:rsid w:val="00ED0105"/>
    <w:rsid w:val="00F034CA"/>
    <w:rsid w:val="00F507D2"/>
    <w:rsid w:val="00F55E08"/>
    <w:rsid w:val="00FC164D"/>
    <w:rsid w:val="00FF47DE"/>
    <w:rsid w:val="47F02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600" w:lineRule="exact"/>
      <w:ind w:firstLine="64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18"/>
    <w:qFormat/>
    <w:uiPriority w:val="9"/>
    <w:pPr>
      <w:ind w:firstLine="0" w:firstLineChars="0"/>
      <w:jc w:val="center"/>
      <w:outlineLvl w:val="0"/>
    </w:pPr>
    <w:rPr>
      <w:rFonts w:ascii="方正小标宋简体" w:eastAsia="方正小标宋简体"/>
      <w:sz w:val="44"/>
      <w:szCs w:val="44"/>
    </w:rPr>
  </w:style>
  <w:style w:type="paragraph" w:styleId="3">
    <w:name w:val="heading 2"/>
    <w:basedOn w:val="1"/>
    <w:next w:val="1"/>
    <w:link w:val="19"/>
    <w:unhideWhenUsed/>
    <w:qFormat/>
    <w:uiPriority w:val="9"/>
    <w:pPr>
      <w:keepNext/>
      <w:keepLines/>
      <w:overflowPunct/>
      <w:outlineLvl w:val="1"/>
    </w:pPr>
    <w:rPr>
      <w:rFonts w:eastAsia="黑体"/>
      <w:bCs/>
      <w:szCs w:val="32"/>
    </w:rPr>
  </w:style>
  <w:style w:type="paragraph" w:styleId="4">
    <w:name w:val="heading 3"/>
    <w:basedOn w:val="1"/>
    <w:next w:val="1"/>
    <w:link w:val="20"/>
    <w:unhideWhenUsed/>
    <w:qFormat/>
    <w:uiPriority w:val="9"/>
    <w:pPr>
      <w:keepNext/>
      <w:keepLines/>
      <w:ind w:firstLine="200"/>
      <w:outlineLvl w:val="2"/>
    </w:pPr>
    <w:rPr>
      <w:rFonts w:eastAsia="楷体_GB2312"/>
      <w:b/>
      <w:bCs/>
    </w:rPr>
  </w:style>
  <w:style w:type="paragraph" w:styleId="5">
    <w:name w:val="heading 4"/>
    <w:basedOn w:val="1"/>
    <w:next w:val="1"/>
    <w:link w:val="23"/>
    <w:unhideWhenUsed/>
    <w:qFormat/>
    <w:uiPriority w:val="9"/>
    <w:pPr>
      <w:keepNext/>
      <w:keepLines/>
      <w:ind w:firstLine="643"/>
      <w:outlineLvl w:val="3"/>
    </w:pPr>
    <w:rPr>
      <w:rFonts w:cstheme="majorBidi"/>
      <w:b/>
      <w:bCs/>
      <w:szCs w:val="2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9"/>
    <w:semiHidden/>
    <w:unhideWhenUsed/>
    <w:uiPriority w:val="99"/>
    <w:pPr>
      <w:jc w:val="left"/>
    </w:pPr>
  </w:style>
  <w:style w:type="paragraph" w:styleId="7">
    <w:name w:val="Body Text"/>
    <w:basedOn w:val="1"/>
    <w:link w:val="21"/>
    <w:semiHidden/>
    <w:unhideWhenUsed/>
    <w:uiPriority w:val="99"/>
    <w:pPr>
      <w:spacing w:after="120"/>
    </w:pPr>
  </w:style>
  <w:style w:type="paragraph" w:styleId="8">
    <w:name w:val="Date"/>
    <w:basedOn w:val="1"/>
    <w:next w:val="1"/>
    <w:link w:val="26"/>
    <w:semiHidden/>
    <w:unhideWhenUsed/>
    <w:uiPriority w:val="99"/>
    <w:pPr>
      <w:ind w:left="100" w:leftChars="2500"/>
    </w:pPr>
  </w:style>
  <w:style w:type="paragraph" w:styleId="9">
    <w:name w:val="Balloon Text"/>
    <w:basedOn w:val="1"/>
    <w:link w:val="28"/>
    <w:semiHidden/>
    <w:unhideWhenUsed/>
    <w:uiPriority w:val="99"/>
    <w:pPr>
      <w:spacing w:line="240" w:lineRule="auto"/>
    </w:pPr>
    <w:rPr>
      <w:sz w:val="18"/>
      <w:szCs w:val="18"/>
    </w:rPr>
  </w:style>
  <w:style w:type="paragraph" w:styleId="10">
    <w:name w:val="footer"/>
    <w:basedOn w:val="1"/>
    <w:link w:val="25"/>
    <w:unhideWhenUsed/>
    <w:uiPriority w:val="99"/>
    <w:pPr>
      <w:tabs>
        <w:tab w:val="center" w:pos="4153"/>
        <w:tab w:val="right" w:pos="8306"/>
      </w:tabs>
      <w:snapToGrid w:val="0"/>
      <w:spacing w:line="240" w:lineRule="atLeast"/>
      <w:jc w:val="left"/>
    </w:pPr>
    <w:rPr>
      <w:sz w:val="18"/>
      <w:szCs w:val="18"/>
    </w:rPr>
  </w:style>
  <w:style w:type="paragraph" w:styleId="11">
    <w:name w:val="header"/>
    <w:basedOn w:val="1"/>
    <w:link w:val="24"/>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Subtitle"/>
    <w:basedOn w:val="1"/>
    <w:next w:val="1"/>
    <w:link w:val="22"/>
    <w:qFormat/>
    <w:uiPriority w:val="11"/>
    <w:pPr>
      <w:ind w:firstLine="0" w:firstLineChars="0"/>
      <w:jc w:val="center"/>
    </w:pPr>
    <w:rPr>
      <w:rFonts w:eastAsia="楷体_GB2312"/>
    </w:rPr>
  </w:style>
  <w:style w:type="paragraph" w:styleId="13">
    <w:name w:val="annotation subject"/>
    <w:basedOn w:val="6"/>
    <w:next w:val="6"/>
    <w:link w:val="30"/>
    <w:semiHidden/>
    <w:unhideWhenUsed/>
    <w:uiPriority w:val="99"/>
    <w:rPr>
      <w:b/>
      <w:bCs/>
    </w:rPr>
  </w:style>
  <w:style w:type="table" w:styleId="1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uiPriority w:val="99"/>
    <w:rPr>
      <w:sz w:val="21"/>
      <w:szCs w:val="21"/>
    </w:rPr>
  </w:style>
  <w:style w:type="character" w:customStyle="1" w:styleId="18">
    <w:name w:val="标题 1 字符"/>
    <w:basedOn w:val="16"/>
    <w:link w:val="2"/>
    <w:uiPriority w:val="9"/>
    <w:rPr>
      <w:rFonts w:ascii="方正小标宋简体" w:hAnsi="Times New Roman" w:eastAsia="方正小标宋简体" w:cs="Times New Roman"/>
      <w:sz w:val="44"/>
      <w:szCs w:val="44"/>
    </w:rPr>
  </w:style>
  <w:style w:type="character" w:customStyle="1" w:styleId="19">
    <w:name w:val="标题 2 字符"/>
    <w:basedOn w:val="16"/>
    <w:link w:val="3"/>
    <w:uiPriority w:val="9"/>
    <w:rPr>
      <w:rFonts w:ascii="Times New Roman" w:hAnsi="Times New Roman" w:eastAsia="黑体" w:cs="Times New Roman"/>
      <w:bCs/>
      <w:sz w:val="32"/>
      <w:szCs w:val="32"/>
    </w:rPr>
  </w:style>
  <w:style w:type="character" w:customStyle="1" w:styleId="20">
    <w:name w:val="标题 3 字符"/>
    <w:basedOn w:val="16"/>
    <w:link w:val="4"/>
    <w:uiPriority w:val="9"/>
    <w:rPr>
      <w:rFonts w:ascii="Times New Roman" w:hAnsi="Times New Roman" w:eastAsia="楷体_GB2312" w:cs="Times New Roman"/>
      <w:b/>
      <w:bCs/>
      <w:sz w:val="32"/>
    </w:rPr>
  </w:style>
  <w:style w:type="character" w:customStyle="1" w:styleId="21">
    <w:name w:val="正文文本 字符"/>
    <w:basedOn w:val="16"/>
    <w:link w:val="7"/>
    <w:semiHidden/>
    <w:uiPriority w:val="99"/>
    <w:rPr>
      <w:rFonts w:ascii="仿宋_GB2312" w:hAnsi="仿宋_GB2312" w:eastAsia="仿宋_GB2312" w:cs="仿宋_GB2312"/>
      <w:sz w:val="32"/>
      <w:szCs w:val="32"/>
    </w:rPr>
  </w:style>
  <w:style w:type="character" w:customStyle="1" w:styleId="22">
    <w:name w:val="副标题 字符"/>
    <w:basedOn w:val="16"/>
    <w:link w:val="12"/>
    <w:uiPriority w:val="11"/>
    <w:rPr>
      <w:rFonts w:ascii="Times New Roman" w:hAnsi="Times New Roman" w:eastAsia="楷体_GB2312" w:cs="Times New Roman"/>
      <w:sz w:val="32"/>
    </w:rPr>
  </w:style>
  <w:style w:type="character" w:customStyle="1" w:styleId="23">
    <w:name w:val="标题 4 字符"/>
    <w:basedOn w:val="16"/>
    <w:link w:val="5"/>
    <w:uiPriority w:val="9"/>
    <w:rPr>
      <w:rFonts w:ascii="Times New Roman" w:hAnsi="Times New Roman" w:eastAsia="仿宋_GB2312" w:cstheme="majorBidi"/>
      <w:b/>
      <w:bCs/>
      <w:sz w:val="32"/>
      <w:szCs w:val="28"/>
    </w:rPr>
  </w:style>
  <w:style w:type="character" w:customStyle="1" w:styleId="24">
    <w:name w:val="页眉 字符"/>
    <w:basedOn w:val="16"/>
    <w:link w:val="11"/>
    <w:uiPriority w:val="99"/>
    <w:rPr>
      <w:rFonts w:ascii="Times New Roman" w:hAnsi="Times New Roman" w:eastAsia="仿宋_GB2312" w:cs="Times New Roman"/>
      <w:sz w:val="18"/>
      <w:szCs w:val="18"/>
    </w:rPr>
  </w:style>
  <w:style w:type="character" w:customStyle="1" w:styleId="25">
    <w:name w:val="页脚 字符"/>
    <w:basedOn w:val="16"/>
    <w:link w:val="10"/>
    <w:uiPriority w:val="99"/>
    <w:rPr>
      <w:rFonts w:ascii="Times New Roman" w:hAnsi="Times New Roman" w:eastAsia="仿宋_GB2312" w:cs="Times New Roman"/>
      <w:sz w:val="18"/>
      <w:szCs w:val="18"/>
    </w:rPr>
  </w:style>
  <w:style w:type="character" w:customStyle="1" w:styleId="26">
    <w:name w:val="日期 字符"/>
    <w:basedOn w:val="16"/>
    <w:link w:val="8"/>
    <w:semiHidden/>
    <w:uiPriority w:val="99"/>
    <w:rPr>
      <w:rFonts w:ascii="Times New Roman" w:hAnsi="Times New Roman" w:eastAsia="仿宋_GB2312" w:cs="Times New Roman"/>
      <w:sz w:val="32"/>
    </w:rPr>
  </w:style>
  <w:style w:type="paragraph" w:styleId="27">
    <w:name w:val="List Paragraph"/>
    <w:basedOn w:val="1"/>
    <w:qFormat/>
    <w:uiPriority w:val="34"/>
    <w:pPr>
      <w:ind w:firstLine="420"/>
    </w:pPr>
  </w:style>
  <w:style w:type="character" w:customStyle="1" w:styleId="28">
    <w:name w:val="批注框文本 字符"/>
    <w:basedOn w:val="16"/>
    <w:link w:val="9"/>
    <w:semiHidden/>
    <w:uiPriority w:val="99"/>
    <w:rPr>
      <w:rFonts w:ascii="Times New Roman" w:hAnsi="Times New Roman" w:eastAsia="仿宋_GB2312" w:cs="Times New Roman"/>
      <w:sz w:val="18"/>
      <w:szCs w:val="18"/>
    </w:rPr>
  </w:style>
  <w:style w:type="character" w:customStyle="1" w:styleId="29">
    <w:name w:val="批注文字 字符"/>
    <w:basedOn w:val="16"/>
    <w:link w:val="6"/>
    <w:semiHidden/>
    <w:uiPriority w:val="99"/>
    <w:rPr>
      <w:rFonts w:ascii="Times New Roman" w:hAnsi="Times New Roman" w:eastAsia="仿宋_GB2312" w:cs="Times New Roman"/>
      <w:sz w:val="32"/>
    </w:rPr>
  </w:style>
  <w:style w:type="character" w:customStyle="1" w:styleId="30">
    <w:name w:val="批注主题 字符"/>
    <w:basedOn w:val="29"/>
    <w:link w:val="13"/>
    <w:semiHidden/>
    <w:uiPriority w:val="99"/>
    <w:rPr>
      <w:rFonts w:ascii="Times New Roman" w:hAnsi="Times New Roman" w:eastAsia="仿宋_GB2312" w:cs="Times New Roman"/>
      <w:b/>
      <w:bCs/>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63D5D-26C0-4BE4-8285-FFF8DE5E90A7}">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8</Pages>
  <Words>425</Words>
  <Characters>485</Characters>
  <Lines>51</Lines>
  <Paragraphs>14</Paragraphs>
  <TotalTime>619</TotalTime>
  <ScaleCrop>false</ScaleCrop>
  <LinksUpToDate>false</LinksUpToDate>
  <CharactersWithSpaces>485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2024-12-05T06:33:00Z</dcterms:created>
  <dc:creator>Microsoft 帐户</dc:creator>
  <cp:lastModifiedBy>86564</cp:lastModifiedBy>
  <cp:lastPrinted>2024-12-06T08:03:00Z</cp:lastPrinted>
  <dcterms:modified xsi:type="dcterms:W3CDTF">2024-12-10T12:28:26Z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AABE68F9AA9B428F85A93B6671E69856_13</vt:lpwstr>
  </property>
</Properties>
</file>